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D7" w:rsidRDefault="004C326A">
      <w:pPr>
        <w:spacing w:line="460" w:lineRule="exact"/>
        <w:contextualSpacing/>
        <w:jc w:val="center"/>
        <w:rPr>
          <w:rFonts w:asciiTheme="minorEastAsia" w:eastAsiaTheme="minorEastAsia" w:hAnsiTheme="minorEastAsia" w:cs="宋体"/>
          <w:color w:val="333333"/>
          <w:sz w:val="36"/>
          <w:szCs w:val="36"/>
        </w:rPr>
      </w:pPr>
      <w:r>
        <w:rPr>
          <w:rFonts w:asciiTheme="minorEastAsia" w:eastAsiaTheme="minorEastAsia" w:hAnsiTheme="minorEastAsia" w:cs="宋体" w:hint="eastAsia"/>
          <w:color w:val="333333"/>
          <w:sz w:val="36"/>
          <w:szCs w:val="36"/>
        </w:rPr>
        <w:t>上饶市中心城区铁路既有线两侧棚户区改造紫阳茶圣府（东区</w:t>
      </w:r>
      <w:r>
        <w:rPr>
          <w:rFonts w:asciiTheme="minorEastAsia" w:eastAsiaTheme="minorEastAsia" w:hAnsiTheme="minorEastAsia" w:cs="宋体" w:hint="eastAsia"/>
          <w:color w:val="333333"/>
          <w:sz w:val="36"/>
          <w:szCs w:val="36"/>
        </w:rPr>
        <w:t>A</w:t>
      </w:r>
      <w:r>
        <w:rPr>
          <w:rFonts w:asciiTheme="minorEastAsia" w:eastAsiaTheme="minorEastAsia" w:hAnsiTheme="minorEastAsia" w:cs="宋体" w:hint="eastAsia"/>
          <w:color w:val="333333"/>
          <w:sz w:val="36"/>
          <w:szCs w:val="36"/>
        </w:rPr>
        <w:t>地块）安置房建设项目招标公告</w:t>
      </w:r>
    </w:p>
    <w:p w:rsidR="007F13D7" w:rsidRDefault="004C326A">
      <w:pPr>
        <w:contextualSpacing/>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赣建上饶市施招字【</w:t>
      </w:r>
      <w:r>
        <w:rPr>
          <w:rFonts w:asciiTheme="minorEastAsia" w:eastAsiaTheme="minorEastAsia" w:hAnsiTheme="minorEastAsia" w:cs="宋体" w:hint="eastAsia"/>
          <w:color w:val="333333"/>
          <w:sz w:val="24"/>
          <w:szCs w:val="24"/>
        </w:rPr>
        <w:t>2020</w:t>
      </w:r>
      <w:r>
        <w:rPr>
          <w:rFonts w:asciiTheme="minorEastAsia" w:eastAsiaTheme="minorEastAsia" w:hAnsiTheme="minorEastAsia" w:cs="宋体" w:hint="eastAsia"/>
          <w:color w:val="333333"/>
          <w:sz w:val="24"/>
          <w:szCs w:val="24"/>
        </w:rPr>
        <w:t>】第</w:t>
      </w:r>
      <w:r>
        <w:rPr>
          <w:rFonts w:asciiTheme="minorEastAsia" w:eastAsiaTheme="minorEastAsia" w:hAnsiTheme="minorEastAsia" w:cs="宋体" w:hint="eastAsia"/>
          <w:color w:val="333333"/>
          <w:sz w:val="24"/>
          <w:szCs w:val="24"/>
        </w:rPr>
        <w:t>20</w:t>
      </w:r>
      <w:r>
        <w:rPr>
          <w:rFonts w:asciiTheme="minorEastAsia" w:eastAsiaTheme="minorEastAsia" w:hAnsiTheme="minorEastAsia" w:cs="宋体" w:hint="eastAsia"/>
          <w:color w:val="333333"/>
          <w:sz w:val="24"/>
          <w:szCs w:val="24"/>
        </w:rPr>
        <w:t>号</w:t>
      </w:r>
    </w:p>
    <w:tbl>
      <w:tblPr>
        <w:tblW w:w="9492" w:type="dxa"/>
        <w:jc w:val="center"/>
        <w:tblLayout w:type="fixed"/>
        <w:tblCellMar>
          <w:top w:w="15" w:type="dxa"/>
          <w:left w:w="15" w:type="dxa"/>
          <w:bottom w:w="15" w:type="dxa"/>
          <w:right w:w="15" w:type="dxa"/>
        </w:tblCellMar>
        <w:tblLook w:val="04A0"/>
      </w:tblPr>
      <w:tblGrid>
        <w:gridCol w:w="1142"/>
        <w:gridCol w:w="40"/>
        <w:gridCol w:w="18"/>
        <w:gridCol w:w="666"/>
        <w:gridCol w:w="277"/>
        <w:gridCol w:w="172"/>
        <w:gridCol w:w="148"/>
        <w:gridCol w:w="539"/>
        <w:gridCol w:w="1305"/>
        <w:gridCol w:w="900"/>
        <w:gridCol w:w="372"/>
        <w:gridCol w:w="105"/>
        <w:gridCol w:w="446"/>
        <w:gridCol w:w="427"/>
        <w:gridCol w:w="514"/>
        <w:gridCol w:w="411"/>
        <w:gridCol w:w="654"/>
        <w:gridCol w:w="1243"/>
        <w:gridCol w:w="94"/>
        <w:gridCol w:w="19"/>
      </w:tblGrid>
      <w:tr w:rsidR="007F13D7">
        <w:trPr>
          <w:gridAfter w:val="2"/>
          <w:wAfter w:w="113" w:type="dxa"/>
          <w:trHeight w:val="499"/>
          <w:jc w:val="center"/>
        </w:trPr>
        <w:tc>
          <w:tcPr>
            <w:tcW w:w="9379"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b/>
                <w:bCs/>
                <w:color w:val="333333"/>
                <w:sz w:val="24"/>
                <w:szCs w:val="24"/>
              </w:rPr>
              <w:t>招标条件及工程基本情况</w:t>
            </w:r>
          </w:p>
        </w:tc>
      </w:tr>
      <w:tr w:rsidR="007F13D7">
        <w:trPr>
          <w:gridAfter w:val="2"/>
          <w:wAfter w:w="113" w:type="dxa"/>
          <w:trHeight w:val="46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招标单位名称</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上饶市城市建设投资开发集团有限公司</w:t>
            </w:r>
          </w:p>
        </w:tc>
      </w:tr>
      <w:tr w:rsidR="007F13D7">
        <w:trPr>
          <w:gridAfter w:val="2"/>
          <w:wAfter w:w="113" w:type="dxa"/>
          <w:trHeight w:val="34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招标工程项目名称</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上饶市中心城区铁路既有线两侧棚户区改造紫阳茶圣府（东区</w:t>
            </w:r>
            <w:r>
              <w:rPr>
                <w:rFonts w:hint="eastAsia"/>
                <w:szCs w:val="21"/>
              </w:rPr>
              <w:t>A</w:t>
            </w:r>
            <w:r>
              <w:rPr>
                <w:rFonts w:hint="eastAsia"/>
                <w:szCs w:val="21"/>
              </w:rPr>
              <w:t>地块）安置房建设项目</w:t>
            </w:r>
          </w:p>
        </w:tc>
      </w:tr>
      <w:tr w:rsidR="007F13D7">
        <w:trPr>
          <w:gridAfter w:val="2"/>
          <w:wAfter w:w="113" w:type="dxa"/>
          <w:trHeight w:val="51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工程项目建设地址</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上饶市中心城区茶圣路南侧、规划道路东侧</w:t>
            </w:r>
          </w:p>
        </w:tc>
      </w:tr>
      <w:tr w:rsidR="007F13D7">
        <w:trPr>
          <w:gridAfter w:val="2"/>
          <w:wAfter w:w="113" w:type="dxa"/>
          <w:trHeight w:val="479"/>
          <w:jc w:val="center"/>
        </w:trPr>
        <w:tc>
          <w:tcPr>
            <w:tcW w:w="430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项目审批、核准或备案机关</w:t>
            </w:r>
          </w:p>
        </w:tc>
        <w:tc>
          <w:tcPr>
            <w:tcW w:w="5072"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hint="eastAsia"/>
                <w:szCs w:val="21"/>
              </w:rPr>
              <w:t>上饶市发展和改革委员会</w:t>
            </w:r>
          </w:p>
        </w:tc>
      </w:tr>
      <w:tr w:rsidR="007F13D7">
        <w:trPr>
          <w:gridAfter w:val="2"/>
          <w:wAfter w:w="113" w:type="dxa"/>
          <w:trHeight w:val="490"/>
          <w:jc w:val="center"/>
        </w:trPr>
        <w:tc>
          <w:tcPr>
            <w:tcW w:w="1866"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批文名称及编号</w:t>
            </w:r>
          </w:p>
        </w:tc>
        <w:tc>
          <w:tcPr>
            <w:tcW w:w="7513"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cs="宋体"/>
              </w:rPr>
            </w:pPr>
            <w:r>
              <w:rPr>
                <w:rFonts w:hint="eastAsia"/>
                <w:szCs w:val="21"/>
              </w:rPr>
              <w:t>关于上饶市中心城区铁路既有线两侧棚户区改造紫阳茶圣府（东区</w:t>
            </w:r>
            <w:r>
              <w:rPr>
                <w:rFonts w:hint="eastAsia"/>
                <w:szCs w:val="21"/>
              </w:rPr>
              <w:t>A</w:t>
            </w:r>
            <w:r>
              <w:rPr>
                <w:rFonts w:hint="eastAsia"/>
                <w:szCs w:val="21"/>
              </w:rPr>
              <w:t>地块）安置房建设项目可行性研究报告的批复，饶发改投字</w:t>
            </w:r>
            <w:r>
              <w:rPr>
                <w:rFonts w:hint="eastAsia"/>
                <w:szCs w:val="21"/>
              </w:rPr>
              <w:t>[2018]35</w:t>
            </w:r>
            <w:r>
              <w:rPr>
                <w:rFonts w:hint="eastAsia"/>
                <w:szCs w:val="21"/>
              </w:rPr>
              <w:t>号</w:t>
            </w:r>
          </w:p>
        </w:tc>
      </w:tr>
      <w:tr w:rsidR="007F13D7">
        <w:trPr>
          <w:gridAfter w:val="2"/>
          <w:wAfter w:w="113" w:type="dxa"/>
          <w:trHeight w:val="74"/>
          <w:jc w:val="center"/>
        </w:trPr>
        <w:tc>
          <w:tcPr>
            <w:tcW w:w="118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建筑面积</w:t>
            </w:r>
          </w:p>
        </w:tc>
        <w:tc>
          <w:tcPr>
            <w:tcW w:w="3125"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rFonts w:asciiTheme="minorEastAsia" w:eastAsiaTheme="minorEastAsia" w:hAnsiTheme="minorEastAsia" w:cs="宋体"/>
                <w:color w:val="333333"/>
                <w:sz w:val="24"/>
                <w:szCs w:val="24"/>
              </w:rPr>
            </w:pPr>
            <w:r>
              <w:rPr>
                <w:rFonts w:hint="eastAsia"/>
              </w:rPr>
              <w:t>约</w:t>
            </w:r>
            <w:r>
              <w:rPr>
                <w:rFonts w:hint="eastAsia"/>
              </w:rPr>
              <w:t>74172.77</w:t>
            </w:r>
            <w:r>
              <w:rPr>
                <w:rFonts w:hint="eastAsia"/>
              </w:rPr>
              <w:t>平方米</w:t>
            </w:r>
          </w:p>
        </w:tc>
        <w:tc>
          <w:tcPr>
            <w:tcW w:w="137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层次</w:t>
            </w:r>
          </w:p>
        </w:tc>
        <w:tc>
          <w:tcPr>
            <w:tcW w:w="138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FF0000"/>
                <w:sz w:val="24"/>
                <w:szCs w:val="24"/>
              </w:rPr>
            </w:pPr>
            <w:r>
              <w:rPr>
                <w:rFonts w:hint="eastAsia"/>
              </w:rPr>
              <w:t>26</w:t>
            </w:r>
            <w:r>
              <w:rPr>
                <w:rFonts w:hint="eastAsia"/>
              </w:rPr>
              <w:t>层</w:t>
            </w:r>
          </w:p>
        </w:tc>
        <w:tc>
          <w:tcPr>
            <w:tcW w:w="10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结构</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ind w:firstLineChars="100" w:firstLine="220"/>
              <w:jc w:val="center"/>
              <w:rPr>
                <w:rFonts w:asciiTheme="minorEastAsia" w:eastAsiaTheme="minorEastAsia" w:hAnsiTheme="minorEastAsia" w:cs="宋体"/>
                <w:color w:val="333333"/>
                <w:sz w:val="24"/>
                <w:szCs w:val="24"/>
              </w:rPr>
            </w:pPr>
            <w:r>
              <w:rPr>
                <w:rFonts w:hint="eastAsia"/>
                <w:szCs w:val="21"/>
              </w:rPr>
              <w:t>框架</w:t>
            </w:r>
          </w:p>
        </w:tc>
      </w:tr>
      <w:tr w:rsidR="007F13D7">
        <w:trPr>
          <w:gridAfter w:val="2"/>
          <w:wAfter w:w="113" w:type="dxa"/>
          <w:trHeight w:val="501"/>
          <w:jc w:val="center"/>
        </w:trPr>
        <w:tc>
          <w:tcPr>
            <w:tcW w:w="214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项目总投资</w:t>
            </w:r>
          </w:p>
        </w:tc>
        <w:tc>
          <w:tcPr>
            <w:tcW w:w="3541"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hint="eastAsia"/>
                <w:szCs w:val="21"/>
              </w:rPr>
              <w:t>约</w:t>
            </w:r>
            <w:r>
              <w:rPr>
                <w:rFonts w:hint="eastAsia"/>
                <w:szCs w:val="21"/>
              </w:rPr>
              <w:t>39817.21</w:t>
            </w:r>
            <w:r>
              <w:rPr>
                <w:rFonts w:hint="eastAsia"/>
                <w:szCs w:val="21"/>
              </w:rPr>
              <w:t>万元</w:t>
            </w:r>
          </w:p>
        </w:tc>
        <w:tc>
          <w:tcPr>
            <w:tcW w:w="179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本项目投资</w:t>
            </w:r>
          </w:p>
        </w:tc>
        <w:tc>
          <w:tcPr>
            <w:tcW w:w="1897" w:type="dxa"/>
            <w:gridSpan w:val="2"/>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hint="eastAsia"/>
                <w:sz w:val="21"/>
                <w:szCs w:val="21"/>
              </w:rPr>
              <w:t>约</w:t>
            </w:r>
            <w:r>
              <w:rPr>
                <w:rFonts w:hint="eastAsia"/>
              </w:rPr>
              <w:t>17778.09</w:t>
            </w:r>
            <w:r>
              <w:rPr>
                <w:rFonts w:hint="eastAsia"/>
                <w:sz w:val="21"/>
                <w:szCs w:val="21"/>
              </w:rPr>
              <w:t>万元</w:t>
            </w:r>
          </w:p>
        </w:tc>
      </w:tr>
      <w:tr w:rsidR="007F13D7">
        <w:trPr>
          <w:gridAfter w:val="2"/>
          <w:wAfter w:w="113" w:type="dxa"/>
          <w:trHeight w:val="529"/>
          <w:jc w:val="center"/>
        </w:trPr>
        <w:tc>
          <w:tcPr>
            <w:tcW w:w="214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资格审查方式</w:t>
            </w:r>
          </w:p>
        </w:tc>
        <w:tc>
          <w:tcPr>
            <w:tcW w:w="3541"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预审□</w:t>
            </w:r>
            <w:r>
              <w:rPr>
                <w:rFonts w:asciiTheme="minorEastAsia" w:eastAsiaTheme="minorEastAsia" w:hAnsiTheme="minorEastAsia" w:cs="宋体" w:hint="eastAsia"/>
                <w:color w:val="333333"/>
                <w:sz w:val="24"/>
                <w:szCs w:val="24"/>
              </w:rPr>
              <w:t xml:space="preserve">    </w:t>
            </w:r>
            <w:r>
              <w:rPr>
                <w:rFonts w:asciiTheme="minorEastAsia" w:eastAsiaTheme="minorEastAsia" w:hAnsiTheme="minorEastAsia" w:cs="宋体" w:hint="eastAsia"/>
                <w:color w:val="333333"/>
                <w:sz w:val="24"/>
                <w:szCs w:val="24"/>
              </w:rPr>
              <w:t>后审☑</w:t>
            </w:r>
          </w:p>
        </w:tc>
        <w:tc>
          <w:tcPr>
            <w:tcW w:w="179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资金已落实</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ind w:right="75"/>
              <w:jc w:val="center"/>
              <w:rPr>
                <w:rFonts w:asciiTheme="minorEastAsia" w:eastAsiaTheme="minorEastAsia" w:hAnsiTheme="minorEastAsia" w:cs="宋体"/>
                <w:color w:val="333333"/>
                <w:sz w:val="24"/>
                <w:szCs w:val="24"/>
              </w:rPr>
            </w:pPr>
            <w:r>
              <w:rPr>
                <w:rFonts w:hint="eastAsia"/>
                <w:szCs w:val="21"/>
              </w:rPr>
              <w:t>基本到位</w:t>
            </w:r>
          </w:p>
        </w:tc>
      </w:tr>
      <w:tr w:rsidR="007F13D7">
        <w:trPr>
          <w:gridAfter w:val="2"/>
          <w:wAfter w:w="113" w:type="dxa"/>
          <w:trHeight w:val="341"/>
          <w:jc w:val="center"/>
        </w:trPr>
        <w:tc>
          <w:tcPr>
            <w:tcW w:w="9379"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b/>
                <w:bCs/>
                <w:color w:val="333333"/>
                <w:sz w:val="24"/>
                <w:szCs w:val="24"/>
              </w:rPr>
              <w:t>招标范围及标段划分</w:t>
            </w:r>
          </w:p>
        </w:tc>
      </w:tr>
      <w:tr w:rsidR="007F13D7">
        <w:trPr>
          <w:gridAfter w:val="2"/>
          <w:wAfter w:w="113" w:type="dxa"/>
          <w:trHeight w:val="596"/>
          <w:jc w:val="center"/>
        </w:trPr>
        <w:tc>
          <w:tcPr>
            <w:tcW w:w="11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招标范围</w:t>
            </w:r>
          </w:p>
        </w:tc>
        <w:tc>
          <w:tcPr>
            <w:tcW w:w="8237"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本项目工程量清单及施工图纸内涵盖的所有内容</w:t>
            </w:r>
          </w:p>
        </w:tc>
      </w:tr>
      <w:tr w:rsidR="007F13D7">
        <w:trPr>
          <w:gridAfter w:val="2"/>
          <w:wAfter w:w="113" w:type="dxa"/>
          <w:trHeight w:val="626"/>
          <w:jc w:val="center"/>
        </w:trPr>
        <w:tc>
          <w:tcPr>
            <w:tcW w:w="11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标段划分</w:t>
            </w:r>
          </w:p>
        </w:tc>
        <w:tc>
          <w:tcPr>
            <w:tcW w:w="8237"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本工程共分一个标段</w:t>
            </w:r>
          </w:p>
        </w:tc>
      </w:tr>
      <w:tr w:rsidR="007F13D7">
        <w:trPr>
          <w:gridAfter w:val="2"/>
          <w:wAfter w:w="113" w:type="dxa"/>
          <w:trHeight w:val="542"/>
          <w:jc w:val="center"/>
        </w:trPr>
        <w:tc>
          <w:tcPr>
            <w:tcW w:w="9379"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b/>
                <w:bCs/>
                <w:color w:val="333333"/>
                <w:sz w:val="24"/>
                <w:szCs w:val="24"/>
              </w:rPr>
              <w:t>投标（申请）人应具备的资格条件</w:t>
            </w:r>
          </w:p>
        </w:tc>
      </w:tr>
      <w:tr w:rsidR="007F13D7">
        <w:trPr>
          <w:gridAfter w:val="2"/>
          <w:wAfter w:w="113" w:type="dxa"/>
          <w:trHeight w:val="420"/>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企业营业执照</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经营范围应当符合招标要求，在有效期限内</w:t>
            </w:r>
          </w:p>
        </w:tc>
      </w:tr>
      <w:tr w:rsidR="007F13D7">
        <w:trPr>
          <w:gridAfter w:val="2"/>
          <w:wAfter w:w="113" w:type="dxa"/>
          <w:trHeight w:val="41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企业资质类别和等级</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 w:val="24"/>
              </w:rPr>
              <w:t>[</w:t>
            </w:r>
            <w:r>
              <w:rPr>
                <w:rFonts w:hint="eastAsia"/>
                <w:sz w:val="24"/>
              </w:rPr>
              <w:t>建筑工程·建筑工程二级</w:t>
            </w:r>
            <w:r>
              <w:rPr>
                <w:rFonts w:hint="eastAsia"/>
                <w:sz w:val="24"/>
              </w:rPr>
              <w:t>](</w:t>
            </w:r>
            <w:r>
              <w:rPr>
                <w:rFonts w:hint="eastAsia"/>
                <w:sz w:val="24"/>
              </w:rPr>
              <w:t>含</w:t>
            </w:r>
            <w:r>
              <w:rPr>
                <w:rFonts w:hint="eastAsia"/>
                <w:sz w:val="24"/>
              </w:rPr>
              <w:t>)</w:t>
            </w:r>
            <w:r>
              <w:rPr>
                <w:rFonts w:hint="eastAsia"/>
                <w:sz w:val="24"/>
              </w:rPr>
              <w:t>以上</w:t>
            </w:r>
            <w:r>
              <w:rPr>
                <w:rFonts w:hint="eastAsia"/>
                <w:szCs w:val="21"/>
              </w:rPr>
              <w:t>；</w:t>
            </w:r>
          </w:p>
        </w:tc>
      </w:tr>
      <w:tr w:rsidR="007F13D7">
        <w:trPr>
          <w:gridAfter w:val="2"/>
          <w:wAfter w:w="113" w:type="dxa"/>
          <w:trHeight w:val="249"/>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注册建造师类别和等级</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w:t>
            </w:r>
            <w:r>
              <w:rPr>
                <w:rFonts w:hint="eastAsia"/>
                <w:szCs w:val="21"/>
              </w:rPr>
              <w:t>注册壹级建造师·建筑工程</w:t>
            </w:r>
            <w:r>
              <w:rPr>
                <w:rFonts w:hint="eastAsia"/>
                <w:szCs w:val="21"/>
              </w:rPr>
              <w:t>]</w:t>
            </w:r>
            <w:r>
              <w:rPr>
                <w:rFonts w:hint="eastAsia"/>
                <w:szCs w:val="21"/>
              </w:rPr>
              <w:t>以上（不含临时建造师）；</w:t>
            </w:r>
          </w:p>
        </w:tc>
      </w:tr>
      <w:tr w:rsidR="007F13D7">
        <w:trPr>
          <w:gridAfter w:val="2"/>
          <w:wAfter w:w="113" w:type="dxa"/>
          <w:trHeight w:val="310"/>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安全生产许可证</w:t>
            </w:r>
          </w:p>
        </w:tc>
        <w:tc>
          <w:tcPr>
            <w:tcW w:w="257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在有效期内</w:t>
            </w:r>
          </w:p>
        </w:tc>
        <w:tc>
          <w:tcPr>
            <w:tcW w:w="190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标段选择要求</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szCs w:val="21"/>
              </w:rPr>
            </w:pPr>
            <w:r>
              <w:rPr>
                <w:rFonts w:hint="eastAsia"/>
                <w:szCs w:val="21"/>
              </w:rPr>
              <w:t>一个标段</w:t>
            </w:r>
          </w:p>
        </w:tc>
      </w:tr>
      <w:tr w:rsidR="007F13D7">
        <w:trPr>
          <w:gridAfter w:val="2"/>
          <w:wAfter w:w="113" w:type="dxa"/>
          <w:trHeight w:val="23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资格审查时投标人应提供的业绩材料</w:t>
            </w:r>
          </w:p>
        </w:tc>
        <w:tc>
          <w:tcPr>
            <w:tcW w:w="637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rPr>
                <w:sz w:val="24"/>
                <w:szCs w:val="24"/>
                <w:highlight w:val="white"/>
              </w:rPr>
            </w:pPr>
            <w:r>
              <w:rPr>
                <w:rFonts w:hint="eastAsia"/>
                <w:szCs w:val="21"/>
              </w:rPr>
              <w:t>投标人需提供一个开标当月前近</w:t>
            </w:r>
            <w:r>
              <w:rPr>
                <w:rFonts w:hint="eastAsia"/>
                <w:szCs w:val="21"/>
              </w:rPr>
              <w:t>60</w:t>
            </w:r>
            <w:r>
              <w:rPr>
                <w:rFonts w:hint="eastAsia"/>
                <w:szCs w:val="21"/>
              </w:rPr>
              <w:t>个月内（不含开标本月度</w:t>
            </w:r>
            <w:r>
              <w:rPr>
                <w:rFonts w:hint="eastAsia"/>
                <w:szCs w:val="21"/>
              </w:rPr>
              <w:t>,</w:t>
            </w:r>
            <w:r>
              <w:rPr>
                <w:rFonts w:hint="eastAsia"/>
                <w:szCs w:val="21"/>
              </w:rPr>
              <w:t>以竣工验收备案表时间为准）已竣工完成的工程合同造价达</w:t>
            </w:r>
            <w:r>
              <w:rPr>
                <w:rFonts w:hint="eastAsia"/>
                <w:szCs w:val="21"/>
              </w:rPr>
              <w:t xml:space="preserve"> </w:t>
            </w:r>
            <w:r>
              <w:rPr>
                <w:rFonts w:hint="eastAsia"/>
                <w:szCs w:val="21"/>
              </w:rPr>
              <w:t>16889.18</w:t>
            </w:r>
            <w:r>
              <w:rPr>
                <w:rFonts w:hint="eastAsia"/>
                <w:szCs w:val="21"/>
              </w:rPr>
              <w:t>万</w:t>
            </w:r>
            <w:r>
              <w:rPr>
                <w:rFonts w:hint="eastAsia"/>
                <w:szCs w:val="21"/>
              </w:rPr>
              <w:t>元及以上</w:t>
            </w:r>
            <w:r>
              <w:rPr>
                <w:rFonts w:hint="eastAsia"/>
                <w:szCs w:val="21"/>
              </w:rPr>
              <w:t>且建筑</w:t>
            </w:r>
            <w:r>
              <w:rPr>
                <w:rFonts w:hint="eastAsia"/>
                <w:szCs w:val="21"/>
              </w:rPr>
              <w:t>面积在</w:t>
            </w:r>
            <w:r>
              <w:rPr>
                <w:rFonts w:hint="eastAsia"/>
              </w:rPr>
              <w:t>74172.77</w:t>
            </w:r>
            <w:r>
              <w:rPr>
                <w:rFonts w:hint="eastAsia"/>
                <w:szCs w:val="21"/>
              </w:rPr>
              <w:t>万平方米及以上的</w:t>
            </w:r>
            <w:r>
              <w:rPr>
                <w:rFonts w:hint="eastAsia"/>
                <w:szCs w:val="21"/>
              </w:rPr>
              <w:t>房屋建筑工程</w:t>
            </w:r>
            <w:r>
              <w:rPr>
                <w:rFonts w:hint="eastAsia"/>
                <w:szCs w:val="21"/>
              </w:rPr>
              <w:t>施工业绩（上述业绩达到</w:t>
            </w:r>
            <w:r>
              <w:rPr>
                <w:rFonts w:hint="eastAsia"/>
                <w:szCs w:val="21"/>
              </w:rPr>
              <w:t>80%</w:t>
            </w:r>
            <w:r>
              <w:rPr>
                <w:rFonts w:hint="eastAsia"/>
                <w:szCs w:val="21"/>
              </w:rPr>
              <w:t>即可）。同一工程必须提供</w:t>
            </w:r>
            <w:r>
              <w:rPr>
                <w:rFonts w:hint="eastAsia"/>
                <w:szCs w:val="21"/>
              </w:rPr>
              <w:t>3</w:t>
            </w:r>
            <w:r>
              <w:rPr>
                <w:rFonts w:hint="eastAsia"/>
                <w:szCs w:val="21"/>
              </w:rPr>
              <w:t>种以上（含</w:t>
            </w:r>
            <w:r>
              <w:rPr>
                <w:rFonts w:hint="eastAsia"/>
                <w:szCs w:val="21"/>
              </w:rPr>
              <w:t>3</w:t>
            </w:r>
            <w:r>
              <w:rPr>
                <w:rFonts w:hint="eastAsia"/>
                <w:szCs w:val="21"/>
              </w:rPr>
              <w:t>种）能证明投标企业施工经历的有关证明材料原件</w:t>
            </w:r>
            <w:r>
              <w:rPr>
                <w:rFonts w:hint="eastAsia"/>
                <w:szCs w:val="21"/>
              </w:rPr>
              <w:t>[</w:t>
            </w:r>
            <w:r>
              <w:rPr>
                <w:rFonts w:hint="eastAsia"/>
                <w:szCs w:val="21"/>
              </w:rPr>
              <w:t>竣工验收备案表（或专业工程的竣工验收报告）（必备），施工合同、中标通知书、施工图纸、施工许可证等</w:t>
            </w:r>
            <w:r>
              <w:rPr>
                <w:rFonts w:hint="eastAsia"/>
                <w:szCs w:val="21"/>
              </w:rPr>
              <w:t>，</w:t>
            </w:r>
            <w:r>
              <w:rPr>
                <w:rFonts w:hint="eastAsia"/>
                <w:szCs w:val="21"/>
              </w:rPr>
              <w:t>但不含文字证明材料</w:t>
            </w:r>
            <w:r>
              <w:rPr>
                <w:rFonts w:hint="eastAsia"/>
                <w:szCs w:val="21"/>
              </w:rPr>
              <w:t>]</w:t>
            </w:r>
            <w:r>
              <w:rPr>
                <w:rFonts w:hint="eastAsia"/>
                <w:szCs w:val="21"/>
              </w:rPr>
              <w:t>。</w:t>
            </w:r>
          </w:p>
        </w:tc>
      </w:tr>
      <w:tr w:rsidR="007F13D7">
        <w:trPr>
          <w:gridAfter w:val="2"/>
          <w:wAfter w:w="113" w:type="dxa"/>
          <w:trHeight w:val="110"/>
          <w:jc w:val="center"/>
        </w:trPr>
        <w:tc>
          <w:tcPr>
            <w:tcW w:w="9379"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b/>
                <w:bCs/>
                <w:color w:val="333333"/>
                <w:sz w:val="24"/>
                <w:szCs w:val="24"/>
              </w:rPr>
              <w:lastRenderedPageBreak/>
              <w:t>资格审查时应提供的证件或证书原件</w:t>
            </w:r>
            <w:r>
              <w:rPr>
                <w:rFonts w:ascii="宋体" w:eastAsia="宋体" w:hAnsi="宋体" w:cs="宋体" w:hint="eastAsia"/>
                <w:b/>
                <w:bCs/>
                <w:color w:val="333333"/>
                <w:sz w:val="24"/>
                <w:szCs w:val="24"/>
              </w:rPr>
              <w:t>（</w:t>
            </w:r>
            <w:r>
              <w:rPr>
                <w:rFonts w:ascii="宋体" w:eastAsia="宋体" w:hAnsi="宋体" w:cs="宋体"/>
                <w:b/>
                <w:bCs/>
                <w:color w:val="333333"/>
                <w:sz w:val="24"/>
                <w:szCs w:val="24"/>
              </w:rPr>
              <w:t>采用招投标用户信息库比对、扫描件上传、原件备查）</w:t>
            </w:r>
          </w:p>
        </w:tc>
      </w:tr>
      <w:tr w:rsidR="007F13D7">
        <w:trPr>
          <w:gridAfter w:val="2"/>
          <w:wAfter w:w="113" w:type="dxa"/>
          <w:trHeight w:val="297"/>
          <w:jc w:val="center"/>
        </w:trPr>
        <w:tc>
          <w:tcPr>
            <w:tcW w:w="2315"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资格证件</w:t>
            </w:r>
          </w:p>
        </w:tc>
        <w:tc>
          <w:tcPr>
            <w:tcW w:w="7064"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szCs w:val="21"/>
              </w:rPr>
            </w:pPr>
            <w:r>
              <w:rPr>
                <w:rFonts w:hint="eastAsia"/>
                <w:szCs w:val="21"/>
              </w:rPr>
              <w:t>企业营业执照（加盖企业公章的扫描件或复印件）、资质证书（资质证书复印件加盖本单位公章）、安全生产许可证</w:t>
            </w:r>
          </w:p>
        </w:tc>
      </w:tr>
      <w:tr w:rsidR="007F13D7">
        <w:trPr>
          <w:gridAfter w:val="2"/>
          <w:wAfter w:w="113" w:type="dxa"/>
          <w:trHeight w:val="495"/>
          <w:jc w:val="center"/>
        </w:trPr>
        <w:tc>
          <w:tcPr>
            <w:tcW w:w="2315"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法定代表人或委托代理人</w:t>
            </w:r>
          </w:p>
        </w:tc>
        <w:tc>
          <w:tcPr>
            <w:tcW w:w="7064"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szCs w:val="21"/>
              </w:rPr>
            </w:pPr>
            <w:r>
              <w:rPr>
                <w:rFonts w:hint="eastAsia"/>
                <w:szCs w:val="21"/>
              </w:rPr>
              <w:t>法定代表人证书或委托代理人委托书、本人二代有效身份证（委托代理人：由注册建造师担任</w:t>
            </w:r>
            <w:r>
              <w:rPr>
                <w:rFonts w:hint="eastAsia"/>
                <w:szCs w:val="21"/>
              </w:rPr>
              <w:t>)</w:t>
            </w:r>
          </w:p>
        </w:tc>
      </w:tr>
      <w:tr w:rsidR="007F13D7">
        <w:trPr>
          <w:gridAfter w:val="2"/>
          <w:wAfter w:w="113" w:type="dxa"/>
          <w:trHeight w:val="639"/>
          <w:jc w:val="center"/>
        </w:trPr>
        <w:tc>
          <w:tcPr>
            <w:tcW w:w="2315"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ind w:firstLineChars="200" w:firstLine="480"/>
              <w:rPr>
                <w:rFonts w:asciiTheme="minorEastAsia" w:eastAsiaTheme="minorEastAsia" w:hAnsiTheme="minorEastAsia" w:cs="宋体"/>
                <w:color w:val="333333"/>
                <w:sz w:val="24"/>
                <w:szCs w:val="24"/>
              </w:rPr>
            </w:pPr>
            <w:r>
              <w:rPr>
                <w:rFonts w:ascii="宋体" w:eastAsia="宋体" w:hAnsi="宋体" w:cs="宋体" w:hint="eastAsia"/>
                <w:color w:val="333333"/>
                <w:sz w:val="24"/>
                <w:szCs w:val="24"/>
              </w:rPr>
              <w:t>注册建造师</w:t>
            </w:r>
          </w:p>
        </w:tc>
        <w:tc>
          <w:tcPr>
            <w:tcW w:w="7064"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szCs w:val="21"/>
              </w:rPr>
            </w:pPr>
            <w:r>
              <w:rPr>
                <w:rFonts w:hint="eastAsia"/>
                <w:szCs w:val="21"/>
              </w:rPr>
              <w:t>拟派建造师注册证书、安全生产考核合格证（</w:t>
            </w:r>
            <w:r>
              <w:rPr>
                <w:rFonts w:hint="eastAsia"/>
                <w:szCs w:val="21"/>
              </w:rPr>
              <w:t>B</w:t>
            </w:r>
            <w:r>
              <w:rPr>
                <w:rFonts w:hint="eastAsia"/>
                <w:szCs w:val="21"/>
              </w:rPr>
              <w:t>证）、本人二代有效身份证</w:t>
            </w:r>
          </w:p>
        </w:tc>
      </w:tr>
      <w:tr w:rsidR="007F13D7">
        <w:trPr>
          <w:gridAfter w:val="2"/>
          <w:wAfter w:w="113" w:type="dxa"/>
          <w:trHeight w:val="367"/>
          <w:jc w:val="center"/>
        </w:trPr>
        <w:tc>
          <w:tcPr>
            <w:tcW w:w="2315"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技术负责人</w:t>
            </w:r>
          </w:p>
        </w:tc>
        <w:tc>
          <w:tcPr>
            <w:tcW w:w="7064"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szCs w:val="21"/>
              </w:rPr>
            </w:pPr>
            <w:r>
              <w:rPr>
                <w:rFonts w:hint="eastAsia"/>
                <w:szCs w:val="21"/>
              </w:rPr>
              <w:t>建筑工程类中级工程师及以上专业技术职称</w:t>
            </w:r>
          </w:p>
        </w:tc>
      </w:tr>
      <w:tr w:rsidR="007F13D7">
        <w:trPr>
          <w:gridAfter w:val="2"/>
          <w:wAfter w:w="113" w:type="dxa"/>
          <w:trHeight w:val="530"/>
          <w:jc w:val="center"/>
        </w:trPr>
        <w:tc>
          <w:tcPr>
            <w:tcW w:w="2315"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关键岗位人员</w:t>
            </w:r>
          </w:p>
        </w:tc>
        <w:tc>
          <w:tcPr>
            <w:tcW w:w="7064"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jc w:val="center"/>
              <w:rPr>
                <w:szCs w:val="21"/>
              </w:rPr>
            </w:pPr>
            <w:r>
              <w:rPr>
                <w:rFonts w:hint="eastAsia"/>
                <w:szCs w:val="21"/>
              </w:rPr>
              <w:t>拟派关键岗位人员施工员、质量员、安全员、材料员的岗位证书</w:t>
            </w:r>
          </w:p>
        </w:tc>
      </w:tr>
      <w:tr w:rsidR="007F13D7">
        <w:trPr>
          <w:gridAfter w:val="2"/>
          <w:wAfter w:w="113" w:type="dxa"/>
          <w:trHeight w:val="1262"/>
          <w:jc w:val="center"/>
        </w:trPr>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其他要求</w:t>
            </w:r>
          </w:p>
        </w:tc>
        <w:tc>
          <w:tcPr>
            <w:tcW w:w="8179"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rPr>
                <w:szCs w:val="21"/>
              </w:rPr>
            </w:pPr>
            <w:r>
              <w:rPr>
                <w:rFonts w:hint="eastAsia"/>
                <w:szCs w:val="21"/>
              </w:rPr>
              <w:t>1</w:t>
            </w:r>
            <w:r>
              <w:rPr>
                <w:rFonts w:hint="eastAsia"/>
                <w:szCs w:val="21"/>
              </w:rPr>
              <w:t>、本工程采用《江西省房屋建筑和市政基础设施工程施工招投标评标办法》（赣建招【</w:t>
            </w:r>
            <w:r>
              <w:rPr>
                <w:rFonts w:hint="eastAsia"/>
                <w:szCs w:val="21"/>
              </w:rPr>
              <w:t>2017</w:t>
            </w:r>
            <w:r>
              <w:rPr>
                <w:rFonts w:hint="eastAsia"/>
                <w:szCs w:val="21"/>
              </w:rPr>
              <w:t>】</w:t>
            </w:r>
            <w:r>
              <w:rPr>
                <w:rFonts w:hint="eastAsia"/>
                <w:szCs w:val="21"/>
              </w:rPr>
              <w:t>1</w:t>
            </w:r>
            <w:r>
              <w:rPr>
                <w:rFonts w:hint="eastAsia"/>
                <w:szCs w:val="21"/>
              </w:rPr>
              <w:t>号）和上饶市人民政府办公室“饶府办字【</w:t>
            </w:r>
            <w:r>
              <w:rPr>
                <w:rFonts w:hint="eastAsia"/>
                <w:szCs w:val="21"/>
              </w:rPr>
              <w:t>2019</w:t>
            </w:r>
            <w:r>
              <w:rPr>
                <w:rFonts w:hint="eastAsia"/>
                <w:szCs w:val="21"/>
              </w:rPr>
              <w:t>】</w:t>
            </w:r>
            <w:r>
              <w:rPr>
                <w:rFonts w:hint="eastAsia"/>
                <w:szCs w:val="21"/>
              </w:rPr>
              <w:t>66</w:t>
            </w:r>
            <w:r>
              <w:rPr>
                <w:rFonts w:hint="eastAsia"/>
                <w:szCs w:val="21"/>
              </w:rPr>
              <w:t>号文中的“报价承诺法”及标准示范格式文本（江西省公共资源交易网网上下载相关文件、电子化评标）。相关的其他补充要求会在网上及时通知，请各投标人密切留意，否则，因此造成的失误由投标人自负。</w:t>
            </w:r>
            <w:r>
              <w:rPr>
                <w:rFonts w:hint="eastAsia"/>
                <w:szCs w:val="21"/>
              </w:rPr>
              <w:t xml:space="preserve"> </w:t>
            </w:r>
          </w:p>
          <w:p w:rsidR="007F13D7" w:rsidRDefault="004C326A">
            <w:pPr>
              <w:rPr>
                <w:szCs w:val="21"/>
              </w:rPr>
            </w:pPr>
            <w:r>
              <w:rPr>
                <w:rFonts w:hint="eastAsia"/>
                <w:szCs w:val="21"/>
              </w:rPr>
              <w:t>2</w:t>
            </w:r>
            <w:r>
              <w:rPr>
                <w:rFonts w:hint="eastAsia"/>
                <w:szCs w:val="21"/>
              </w:rPr>
              <w:t>、外埠来赣施工单位还应持有江西省建设行政主管部门办理的进赣投标备案通知手续材料原件或根据</w:t>
            </w:r>
            <w:r>
              <w:rPr>
                <w:rFonts w:hint="eastAsia"/>
                <w:szCs w:val="21"/>
              </w:rPr>
              <w:t xml:space="preserve"> </w:t>
            </w:r>
            <w:r>
              <w:rPr>
                <w:rFonts w:hint="eastAsia"/>
                <w:szCs w:val="21"/>
              </w:rPr>
              <w:t>《关于外省进赣建设工程企业信息登记管理通知》要求办理的企业信息登记并已审核通过的，可提供江</w:t>
            </w:r>
            <w:r>
              <w:rPr>
                <w:rFonts w:hint="eastAsia"/>
                <w:szCs w:val="21"/>
              </w:rPr>
              <w:t>西省住建厅官方网站（住建云）“省外进赣企业登记”查询截图复印件加盖单位公章。</w:t>
            </w:r>
          </w:p>
          <w:p w:rsidR="007F13D7" w:rsidRDefault="004C326A">
            <w:pPr>
              <w:rPr>
                <w:szCs w:val="21"/>
              </w:rPr>
            </w:pPr>
            <w:r>
              <w:rPr>
                <w:rFonts w:hint="eastAsia"/>
                <w:szCs w:val="21"/>
              </w:rPr>
              <w:t>3</w:t>
            </w:r>
            <w:r>
              <w:rPr>
                <w:rFonts w:hint="eastAsia"/>
                <w:szCs w:val="21"/>
              </w:rPr>
              <w:t>、项目管理机构及人员：建造师注册证书、安全生产考核合格证书（安全生产考核</w:t>
            </w:r>
            <w:r>
              <w:rPr>
                <w:rFonts w:hint="eastAsia"/>
                <w:szCs w:val="21"/>
              </w:rPr>
              <w:t>B</w:t>
            </w:r>
            <w:r>
              <w:rPr>
                <w:rFonts w:hint="eastAsia"/>
                <w:szCs w:val="21"/>
              </w:rPr>
              <w:t>证）、技术负责人职称证书、关键岗位【拟派施工员、安全员、质量员、材料员】岗位证书，以上拟投入人员必须是本企业正式员工，同时须提供本工程开标前满足</w:t>
            </w:r>
            <w:r>
              <w:rPr>
                <w:rFonts w:hint="eastAsia"/>
                <w:szCs w:val="21"/>
              </w:rPr>
              <w:t>6</w:t>
            </w:r>
            <w:r>
              <w:rPr>
                <w:rFonts w:hint="eastAsia"/>
                <w:szCs w:val="21"/>
              </w:rPr>
              <w:t>个月以上，且尚未到期的有效劳动合同和在本企业参加社会基本养老保险正常缴费的社保凭证；拟承担投标本工程注册建造师、关键岗位人员、项目技术负责人等不得为同一人，不得为公务员及本单位以外的事业单位人员（是指在编在岗且是</w:t>
            </w:r>
            <w:r>
              <w:rPr>
                <w:rFonts w:hint="eastAsia"/>
                <w:szCs w:val="21"/>
              </w:rPr>
              <w:t>国家财政全额拨款或部分拨款单位工作人员）且不能有其他的在建工程。否则招标人取消该中标人的中标资格，投标保证金不予退还。注：受新冠病毒疫情影响，根据国家税务总局《关于阶段性减免企业社会保险费的通知》（税总函〔</w:t>
            </w:r>
            <w:r>
              <w:rPr>
                <w:rFonts w:hint="eastAsia"/>
                <w:szCs w:val="21"/>
              </w:rPr>
              <w:t>2020</w:t>
            </w:r>
            <w:r>
              <w:rPr>
                <w:rFonts w:hint="eastAsia"/>
                <w:szCs w:val="21"/>
              </w:rPr>
              <w:t>〕</w:t>
            </w:r>
            <w:r>
              <w:rPr>
                <w:rFonts w:hint="eastAsia"/>
                <w:szCs w:val="21"/>
              </w:rPr>
              <w:t>33</w:t>
            </w:r>
            <w:r>
              <w:rPr>
                <w:rFonts w:hint="eastAsia"/>
                <w:szCs w:val="21"/>
              </w:rPr>
              <w:t>号）及各省实行减免企业社会保险费的通知，对于提供满足本项目所要求的社保证明材料，江西省内投标人按《关于阶段性减免企业社会保险费的通知》（赣人社发〔</w:t>
            </w:r>
            <w:r>
              <w:rPr>
                <w:rFonts w:hint="eastAsia"/>
                <w:szCs w:val="21"/>
              </w:rPr>
              <w:t>2020</w:t>
            </w:r>
            <w:r>
              <w:rPr>
                <w:rFonts w:hint="eastAsia"/>
                <w:szCs w:val="21"/>
              </w:rPr>
              <w:t>〕</w:t>
            </w:r>
            <w:r>
              <w:rPr>
                <w:rFonts w:hint="eastAsia"/>
                <w:szCs w:val="21"/>
              </w:rPr>
              <w:t>11</w:t>
            </w:r>
            <w:r>
              <w:rPr>
                <w:rFonts w:hint="eastAsia"/>
                <w:szCs w:val="21"/>
              </w:rPr>
              <w:t>号）执行，外省投标人按外省人力资源和社会保障厅相关文件执行。</w:t>
            </w:r>
            <w:r>
              <w:rPr>
                <w:rFonts w:hint="eastAsia"/>
                <w:szCs w:val="21"/>
              </w:rPr>
              <w:t xml:space="preserve"> </w:t>
            </w:r>
          </w:p>
          <w:p w:rsidR="007F13D7" w:rsidRDefault="004C326A">
            <w:pPr>
              <w:rPr>
                <w:szCs w:val="21"/>
              </w:rPr>
            </w:pPr>
            <w:r>
              <w:rPr>
                <w:rFonts w:hint="eastAsia"/>
                <w:szCs w:val="21"/>
              </w:rPr>
              <w:lastRenderedPageBreak/>
              <w:t>4</w:t>
            </w:r>
            <w:r>
              <w:rPr>
                <w:rFonts w:hint="eastAsia"/>
                <w:szCs w:val="21"/>
              </w:rPr>
              <w:t>、中标人应按饶府办字</w:t>
            </w:r>
            <w:r>
              <w:rPr>
                <w:rFonts w:hint="eastAsia"/>
                <w:szCs w:val="21"/>
              </w:rPr>
              <w:t>[2011]20</w:t>
            </w:r>
            <w:r>
              <w:rPr>
                <w:rFonts w:hint="eastAsia"/>
                <w:szCs w:val="21"/>
              </w:rPr>
              <w:t>文件规定缴纳农民工工资保障金；</w:t>
            </w:r>
            <w:r>
              <w:rPr>
                <w:rFonts w:hint="eastAsia"/>
                <w:szCs w:val="21"/>
              </w:rPr>
              <w:t xml:space="preserve"> </w:t>
            </w:r>
          </w:p>
          <w:p w:rsidR="007F13D7" w:rsidRDefault="004C326A">
            <w:pPr>
              <w:rPr>
                <w:szCs w:val="21"/>
              </w:rPr>
            </w:pPr>
            <w:r>
              <w:rPr>
                <w:rFonts w:hint="eastAsia"/>
                <w:szCs w:val="21"/>
              </w:rPr>
              <w:t>5</w:t>
            </w:r>
            <w:r>
              <w:rPr>
                <w:rFonts w:hint="eastAsia"/>
                <w:szCs w:val="21"/>
              </w:rPr>
              <w:t>、按饶建发【</w:t>
            </w:r>
            <w:r>
              <w:rPr>
                <w:rFonts w:hint="eastAsia"/>
                <w:szCs w:val="21"/>
              </w:rPr>
              <w:t>2018</w:t>
            </w:r>
            <w:r>
              <w:rPr>
                <w:rFonts w:hint="eastAsia"/>
                <w:szCs w:val="21"/>
              </w:rPr>
              <w:t>】</w:t>
            </w:r>
            <w:r>
              <w:rPr>
                <w:rFonts w:hint="eastAsia"/>
                <w:szCs w:val="21"/>
              </w:rPr>
              <w:t>30</w:t>
            </w:r>
            <w:r>
              <w:rPr>
                <w:rFonts w:hint="eastAsia"/>
                <w:szCs w:val="21"/>
              </w:rPr>
              <w:t>号文规定，施工企业必须执行建筑工程施工现场关键岗位人员刷脸考勤管理规定。</w:t>
            </w:r>
            <w:r>
              <w:rPr>
                <w:rFonts w:hint="eastAsia"/>
                <w:szCs w:val="21"/>
              </w:rPr>
              <w:t xml:space="preserve"> </w:t>
            </w:r>
          </w:p>
          <w:p w:rsidR="007F13D7" w:rsidRDefault="004C326A">
            <w:pPr>
              <w:rPr>
                <w:szCs w:val="21"/>
              </w:rPr>
            </w:pPr>
            <w:r>
              <w:rPr>
                <w:rFonts w:hint="eastAsia"/>
                <w:szCs w:val="21"/>
              </w:rPr>
              <w:t>6</w:t>
            </w:r>
            <w:r>
              <w:rPr>
                <w:rFonts w:hint="eastAsia"/>
                <w:szCs w:val="21"/>
              </w:rPr>
              <w:t>、为做好新冠肺炎疫情防控工作，减少人员流动和聚集，根据赣建办【</w:t>
            </w:r>
            <w:r>
              <w:rPr>
                <w:rFonts w:hint="eastAsia"/>
                <w:szCs w:val="21"/>
              </w:rPr>
              <w:t>2020</w:t>
            </w:r>
            <w:r>
              <w:rPr>
                <w:rFonts w:hint="eastAsia"/>
                <w:szCs w:val="21"/>
              </w:rPr>
              <w:t>】</w:t>
            </w:r>
            <w:r>
              <w:rPr>
                <w:rFonts w:hint="eastAsia"/>
                <w:szCs w:val="21"/>
              </w:rPr>
              <w:t>3</w:t>
            </w:r>
            <w:r>
              <w:rPr>
                <w:rFonts w:hint="eastAsia"/>
                <w:szCs w:val="21"/>
              </w:rPr>
              <w:t>号、赣建招【</w:t>
            </w:r>
            <w:r>
              <w:rPr>
                <w:rFonts w:hint="eastAsia"/>
                <w:szCs w:val="21"/>
              </w:rPr>
              <w:t>2020</w:t>
            </w:r>
            <w:r>
              <w:rPr>
                <w:rFonts w:hint="eastAsia"/>
                <w:szCs w:val="21"/>
              </w:rPr>
              <w:t>】</w:t>
            </w:r>
            <w:r>
              <w:rPr>
                <w:rFonts w:hint="eastAsia"/>
                <w:szCs w:val="21"/>
              </w:rPr>
              <w:t>2</w:t>
            </w:r>
            <w:r>
              <w:rPr>
                <w:rFonts w:hint="eastAsia"/>
                <w:szCs w:val="21"/>
              </w:rPr>
              <w:t>号文件精神，请各投标人合理安排时间，并严格执行上饶市新型冠状病毒感染的肺炎疫情防控应急指挥部及上饶市公共资源交易中心的相关规定，做好疫情防控工作。</w:t>
            </w:r>
            <w:r>
              <w:rPr>
                <w:rFonts w:hint="eastAsia"/>
                <w:szCs w:val="21"/>
              </w:rPr>
              <w:t xml:space="preserve"> </w:t>
            </w:r>
          </w:p>
          <w:p w:rsidR="007F13D7" w:rsidRDefault="004C326A">
            <w:pPr>
              <w:rPr>
                <w:szCs w:val="21"/>
              </w:rPr>
            </w:pPr>
            <w:r>
              <w:rPr>
                <w:rFonts w:hint="eastAsia"/>
                <w:szCs w:val="21"/>
              </w:rPr>
              <w:t>7</w:t>
            </w:r>
            <w:r>
              <w:rPr>
                <w:rFonts w:hint="eastAsia"/>
                <w:szCs w:val="21"/>
              </w:rPr>
              <w:t>、本工程不接受联合体投标。</w:t>
            </w:r>
            <w:r>
              <w:rPr>
                <w:rFonts w:hint="eastAsia"/>
                <w:szCs w:val="21"/>
              </w:rPr>
              <w:t xml:space="preserve"> </w:t>
            </w:r>
          </w:p>
          <w:p w:rsidR="007F13D7" w:rsidRDefault="004C326A">
            <w:pPr>
              <w:rPr>
                <w:szCs w:val="21"/>
              </w:rPr>
            </w:pPr>
            <w:r>
              <w:rPr>
                <w:rFonts w:hint="eastAsia"/>
                <w:szCs w:val="21"/>
              </w:rPr>
              <w:t>8</w:t>
            </w:r>
            <w:r>
              <w:rPr>
                <w:rFonts w:hint="eastAsia"/>
                <w:szCs w:val="21"/>
              </w:rPr>
              <w:t>、主材进场前，需由业主单位、监理单位认可后方可进场。</w:t>
            </w:r>
            <w:r>
              <w:rPr>
                <w:rFonts w:hint="eastAsia"/>
                <w:szCs w:val="21"/>
              </w:rPr>
              <w:t xml:space="preserve"> </w:t>
            </w:r>
          </w:p>
          <w:p w:rsidR="007F13D7" w:rsidRDefault="004C326A">
            <w:pPr>
              <w:rPr>
                <w:szCs w:val="21"/>
              </w:rPr>
            </w:pPr>
            <w:r>
              <w:rPr>
                <w:rFonts w:hint="eastAsia"/>
                <w:szCs w:val="21"/>
              </w:rPr>
              <w:t>9</w:t>
            </w:r>
            <w:r>
              <w:rPr>
                <w:rFonts w:hint="eastAsia"/>
                <w:szCs w:val="21"/>
              </w:rPr>
              <w:t>、中标企业一律不得转包本工程，所有管理人员和重要施工岗位人员必须为本企业员工，发现有违反本规定行为，招标人可以取消该中标人的中标资格或中止合同且投标保证金或履约保证金一律不予退回，并将违规行为报行政主管部门。</w:t>
            </w:r>
            <w:r>
              <w:rPr>
                <w:rFonts w:hint="eastAsia"/>
                <w:szCs w:val="21"/>
              </w:rPr>
              <w:t xml:space="preserve"> </w:t>
            </w:r>
          </w:p>
          <w:p w:rsidR="007F13D7" w:rsidRDefault="004C326A">
            <w:pPr>
              <w:rPr>
                <w:szCs w:val="21"/>
              </w:rPr>
            </w:pPr>
            <w:r>
              <w:rPr>
                <w:rFonts w:hint="eastAsia"/>
                <w:szCs w:val="21"/>
              </w:rPr>
              <w:t>10</w:t>
            </w:r>
            <w:r>
              <w:rPr>
                <w:rFonts w:hint="eastAsia"/>
                <w:szCs w:val="21"/>
              </w:rPr>
              <w:t>、根据饶府办字【</w:t>
            </w:r>
            <w:r>
              <w:rPr>
                <w:rFonts w:hint="eastAsia"/>
                <w:szCs w:val="21"/>
              </w:rPr>
              <w:t>2019</w:t>
            </w:r>
            <w:r>
              <w:rPr>
                <w:rFonts w:hint="eastAsia"/>
                <w:szCs w:val="21"/>
              </w:rPr>
              <w:t>】</w:t>
            </w:r>
            <w:r>
              <w:rPr>
                <w:rFonts w:hint="eastAsia"/>
                <w:szCs w:val="21"/>
              </w:rPr>
              <w:t xml:space="preserve">66 </w:t>
            </w:r>
            <w:r>
              <w:rPr>
                <w:rFonts w:hint="eastAsia"/>
                <w:szCs w:val="21"/>
              </w:rPr>
              <w:t>号文要求：</w:t>
            </w:r>
            <w:r>
              <w:rPr>
                <w:rFonts w:hint="eastAsia"/>
                <w:szCs w:val="21"/>
              </w:rPr>
              <w:t xml:space="preserve"> </w:t>
            </w:r>
            <w:r>
              <w:rPr>
                <w:rFonts w:hint="eastAsia"/>
                <w:szCs w:val="21"/>
              </w:rPr>
              <w:t>招标人发出中标通知书前，应当约谈中标</w:t>
            </w:r>
            <w:r>
              <w:rPr>
                <w:rFonts w:hint="eastAsia"/>
                <w:szCs w:val="21"/>
              </w:rPr>
              <w:t xml:space="preserve"> </w:t>
            </w:r>
            <w:r>
              <w:rPr>
                <w:rFonts w:hint="eastAsia"/>
                <w:szCs w:val="21"/>
              </w:rPr>
              <w:t>人的法定代表人或者中标人的建造师并依法签订承诺书，招标监督部门派人监督。</w:t>
            </w:r>
            <w:r>
              <w:rPr>
                <w:rFonts w:hint="eastAsia"/>
                <w:szCs w:val="21"/>
              </w:rPr>
              <w:t xml:space="preserve"> </w:t>
            </w:r>
          </w:p>
          <w:p w:rsidR="007F13D7" w:rsidRDefault="004C326A">
            <w:pPr>
              <w:rPr>
                <w:szCs w:val="21"/>
              </w:rPr>
            </w:pPr>
            <w:r>
              <w:rPr>
                <w:rFonts w:hint="eastAsia"/>
                <w:szCs w:val="21"/>
              </w:rPr>
              <w:t>11</w:t>
            </w:r>
            <w:r>
              <w:rPr>
                <w:rFonts w:hint="eastAsia"/>
                <w:szCs w:val="21"/>
              </w:rPr>
              <w:t>、本项目执行饶府发【</w:t>
            </w:r>
            <w:r>
              <w:rPr>
                <w:rFonts w:hint="eastAsia"/>
                <w:szCs w:val="21"/>
              </w:rPr>
              <w:t>2019</w:t>
            </w:r>
            <w:r>
              <w:rPr>
                <w:rFonts w:hint="eastAsia"/>
                <w:szCs w:val="21"/>
              </w:rPr>
              <w:t>】</w:t>
            </w:r>
            <w:r>
              <w:rPr>
                <w:rFonts w:hint="eastAsia"/>
                <w:szCs w:val="21"/>
              </w:rPr>
              <w:t>13</w:t>
            </w:r>
            <w:r>
              <w:rPr>
                <w:rFonts w:hint="eastAsia"/>
                <w:szCs w:val="21"/>
              </w:rPr>
              <w:t>号文件《上饶市工程建设领域不良行为记录和黑名单制度管理暂行办法的通知》。</w:t>
            </w:r>
            <w:r>
              <w:rPr>
                <w:rFonts w:hint="eastAsia"/>
                <w:szCs w:val="21"/>
              </w:rPr>
              <w:t xml:space="preserve"> </w:t>
            </w:r>
          </w:p>
          <w:p w:rsidR="007F13D7" w:rsidRDefault="004C326A">
            <w:pPr>
              <w:rPr>
                <w:szCs w:val="21"/>
              </w:rPr>
            </w:pPr>
            <w:r>
              <w:rPr>
                <w:rFonts w:hint="eastAsia"/>
                <w:szCs w:val="21"/>
              </w:rPr>
              <w:t>12</w:t>
            </w:r>
            <w:r>
              <w:rPr>
                <w:rFonts w:hint="eastAsia"/>
                <w:szCs w:val="21"/>
              </w:rPr>
              <w:t>、投标人依法投</w:t>
            </w:r>
            <w:r>
              <w:rPr>
                <w:rFonts w:hint="eastAsia"/>
                <w:szCs w:val="21"/>
              </w:rPr>
              <w:t>标告知书（①与招标人存在利害关系可能影响招标公正性的法人、其他组织或者个人，不得参加投标。②拒收逾期送达或者不按照招标文件要求密封的投标文件；③禁止围标、串标行为，一经发现</w:t>
            </w:r>
            <w:r>
              <w:rPr>
                <w:rFonts w:hint="eastAsia"/>
                <w:szCs w:val="21"/>
              </w:rPr>
              <w:t>,</w:t>
            </w:r>
            <w:r>
              <w:rPr>
                <w:rFonts w:hint="eastAsia"/>
                <w:szCs w:val="21"/>
              </w:rPr>
              <w:t>中标无效，并依法进行处罚。④禁止使用通过受让或者租借等方式获取的资格、资质证书参加投标；禁止使用伪造、变造的许可证件；提供虚假的财务状况或者业绩；提供虚假的项目负责人或者主要技术人员简历、劳动关系证明；提供虚假的信用等弄虚作假行为</w:t>
            </w:r>
            <w:r>
              <w:rPr>
                <w:rFonts w:hint="eastAsia"/>
                <w:szCs w:val="21"/>
              </w:rPr>
              <w:t xml:space="preserve">. </w:t>
            </w:r>
            <w:r>
              <w:rPr>
                <w:rFonts w:hint="eastAsia"/>
                <w:szCs w:val="21"/>
              </w:rPr>
              <w:t>一经发现</w:t>
            </w:r>
            <w:r>
              <w:rPr>
                <w:rFonts w:hint="eastAsia"/>
                <w:szCs w:val="21"/>
              </w:rPr>
              <w:t>,</w:t>
            </w:r>
            <w:r>
              <w:rPr>
                <w:rFonts w:hint="eastAsia"/>
                <w:szCs w:val="21"/>
              </w:rPr>
              <w:t>中标无效，并依法进行处罚。⑤中标人应当按照合同约定履行义务，完成中标项目。中标人不得向他人转让</w:t>
            </w:r>
            <w:r>
              <w:rPr>
                <w:rFonts w:hint="eastAsia"/>
                <w:szCs w:val="21"/>
              </w:rPr>
              <w:t>中标项目，也不得将中标项目肢解后分别向他人转让，不得以任何理由随意更改投标文件中约定的管理人员和完成中标项目的其他技术标准。⑥以上行为一经查实将依法严肃处理，并以企业不良记录行为记入相</w:t>
            </w:r>
            <w:bookmarkStart w:id="0" w:name="_GoBack"/>
            <w:bookmarkEnd w:id="0"/>
            <w:r>
              <w:rPr>
                <w:rFonts w:hint="eastAsia"/>
                <w:szCs w:val="21"/>
              </w:rPr>
              <w:t>关信息平台）。</w:t>
            </w:r>
            <w:r>
              <w:rPr>
                <w:rFonts w:hint="eastAsia"/>
                <w:szCs w:val="21"/>
              </w:rPr>
              <w:t xml:space="preserve"> </w:t>
            </w:r>
          </w:p>
          <w:p w:rsidR="007F13D7" w:rsidRDefault="004C326A">
            <w:pPr>
              <w:rPr>
                <w:szCs w:val="21"/>
              </w:rPr>
            </w:pPr>
            <w:r>
              <w:rPr>
                <w:rFonts w:hint="eastAsia"/>
                <w:szCs w:val="21"/>
              </w:rPr>
              <w:t>13</w:t>
            </w:r>
            <w:r>
              <w:rPr>
                <w:rFonts w:hint="eastAsia"/>
                <w:szCs w:val="21"/>
              </w:rPr>
              <w:t>、本项目执行饶府厅字【</w:t>
            </w:r>
            <w:r>
              <w:rPr>
                <w:rFonts w:hint="eastAsia"/>
                <w:szCs w:val="21"/>
              </w:rPr>
              <w:t>2019</w:t>
            </w:r>
            <w:r>
              <w:rPr>
                <w:rFonts w:hint="eastAsia"/>
                <w:szCs w:val="21"/>
              </w:rPr>
              <w:t>】</w:t>
            </w:r>
            <w:r>
              <w:rPr>
                <w:rFonts w:hint="eastAsia"/>
                <w:szCs w:val="21"/>
              </w:rPr>
              <w:t>10</w:t>
            </w:r>
            <w:r>
              <w:rPr>
                <w:rFonts w:hint="eastAsia"/>
                <w:szCs w:val="21"/>
              </w:rPr>
              <w:t>号文件。</w:t>
            </w:r>
            <w:r>
              <w:rPr>
                <w:rFonts w:hint="eastAsia"/>
                <w:szCs w:val="21"/>
              </w:rPr>
              <w:t xml:space="preserve"> </w:t>
            </w:r>
          </w:p>
          <w:p w:rsidR="007F13D7" w:rsidRDefault="004C326A">
            <w:pPr>
              <w:rPr>
                <w:szCs w:val="21"/>
              </w:rPr>
            </w:pPr>
            <w:r>
              <w:rPr>
                <w:rFonts w:hint="eastAsia"/>
                <w:szCs w:val="21"/>
              </w:rPr>
              <w:t>14</w:t>
            </w:r>
            <w:r>
              <w:rPr>
                <w:rFonts w:hint="eastAsia"/>
                <w:szCs w:val="21"/>
              </w:rPr>
              <w:t>、投标人提供的业绩必须提供业主详细的通讯地址和联系电话（纸质打印页加盖公章），以便查询或业主单位实地考察，如未提供</w:t>
            </w:r>
            <w:r>
              <w:rPr>
                <w:rFonts w:hint="eastAsia"/>
                <w:szCs w:val="21"/>
              </w:rPr>
              <w:t>,</w:t>
            </w:r>
            <w:r>
              <w:rPr>
                <w:rFonts w:hint="eastAsia"/>
                <w:szCs w:val="21"/>
              </w:rPr>
              <w:t>造成不能准确及时核查</w:t>
            </w:r>
            <w:r>
              <w:rPr>
                <w:rFonts w:hint="eastAsia"/>
                <w:szCs w:val="21"/>
              </w:rPr>
              <w:t>,</w:t>
            </w:r>
            <w:r>
              <w:rPr>
                <w:rFonts w:hint="eastAsia"/>
                <w:szCs w:val="21"/>
              </w:rPr>
              <w:t>视为自动放弃；投标人所提交的施工业绩材料应在“江西省公共资源交易网—房建市政工程—中标信息管理系统”中可以查询，提供</w:t>
            </w:r>
            <w:r>
              <w:rPr>
                <w:rFonts w:hint="eastAsia"/>
                <w:szCs w:val="21"/>
              </w:rPr>
              <w:t>外省项目业绩的，应当在外省省级住房和城乡</w:t>
            </w:r>
            <w:r>
              <w:rPr>
                <w:rFonts w:hint="eastAsia"/>
                <w:szCs w:val="21"/>
              </w:rPr>
              <w:lastRenderedPageBreak/>
              <w:t>建设行政主管部门或者省级建设工程招标投标监督机构官方网站上公示并可查询；投标企业提供的企业业绩在所要求的网站不可查询的视为未提供企业业绩。投标人在资格审查送审文件中应提供业绩查询路径（业绩网上查询结果必须与所提供材料原件一致，文字证明材料无效）。</w:t>
            </w:r>
          </w:p>
          <w:p w:rsidR="007F13D7" w:rsidRDefault="004C326A">
            <w:pPr>
              <w:rPr>
                <w:rFonts w:ascii="宋体" w:hAnsi="宋体"/>
                <w:sz w:val="21"/>
                <w:szCs w:val="21"/>
              </w:rPr>
            </w:pPr>
            <w:r>
              <w:rPr>
                <w:rFonts w:hint="eastAsia"/>
                <w:szCs w:val="21"/>
              </w:rPr>
              <w:t>15</w:t>
            </w:r>
            <w:r>
              <w:rPr>
                <w:rFonts w:hint="eastAsia"/>
                <w:szCs w:val="21"/>
              </w:rPr>
              <w:t>、本工程不接受联合体投标。其他要求详见资格审查文件。</w:t>
            </w:r>
          </w:p>
        </w:tc>
      </w:tr>
      <w:tr w:rsidR="007F13D7">
        <w:trPr>
          <w:trHeight w:val="472"/>
          <w:jc w:val="center"/>
        </w:trPr>
        <w:tc>
          <w:tcPr>
            <w:tcW w:w="1200" w:type="dxa"/>
            <w:gridSpan w:val="3"/>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lastRenderedPageBreak/>
              <w:t>联系人</w:t>
            </w:r>
          </w:p>
        </w:tc>
        <w:tc>
          <w:tcPr>
            <w:tcW w:w="4007" w:type="dxa"/>
            <w:gridSpan w:val="7"/>
            <w:tcBorders>
              <w:top w:val="single" w:sz="6" w:space="0" w:color="000000"/>
              <w:left w:val="single" w:sz="4" w:space="0" w:color="auto"/>
              <w:bottom w:val="single" w:sz="6" w:space="0" w:color="000000"/>
              <w:right w:val="single" w:sz="4" w:space="0" w:color="auto"/>
            </w:tcBorders>
            <w:tcMar>
              <w:top w:w="0" w:type="dxa"/>
              <w:left w:w="0" w:type="dxa"/>
              <w:bottom w:w="0" w:type="dxa"/>
              <w:right w:w="0" w:type="dxa"/>
            </w:tcMar>
            <w:vAlign w:val="center"/>
          </w:tcPr>
          <w:p w:rsidR="007F13D7" w:rsidRDefault="004C326A">
            <w:pPr>
              <w:tabs>
                <w:tab w:val="left" w:pos="1999"/>
              </w:tabs>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方女士</w:t>
            </w:r>
          </w:p>
        </w:tc>
        <w:tc>
          <w:tcPr>
            <w:tcW w:w="1350" w:type="dxa"/>
            <w:gridSpan w:val="4"/>
            <w:tcBorders>
              <w:top w:val="single" w:sz="6"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7F13D7" w:rsidRDefault="004C326A">
            <w:pPr>
              <w:tabs>
                <w:tab w:val="left" w:pos="1999"/>
              </w:tabs>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联系电话</w:t>
            </w:r>
          </w:p>
        </w:tc>
        <w:tc>
          <w:tcPr>
            <w:tcW w:w="2822" w:type="dxa"/>
            <w:gridSpan w:val="4"/>
            <w:tcBorders>
              <w:top w:val="single" w:sz="6"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7F13D7" w:rsidRDefault="004C326A">
            <w:pPr>
              <w:tabs>
                <w:tab w:val="left" w:pos="1999"/>
              </w:tabs>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15870929525</w:t>
            </w:r>
          </w:p>
        </w:tc>
        <w:tc>
          <w:tcPr>
            <w:tcW w:w="113" w:type="dxa"/>
            <w:gridSpan w:val="2"/>
            <w:tcBorders>
              <w:left w:val="single" w:sz="4" w:space="0" w:color="auto"/>
            </w:tcBorders>
            <w:vAlign w:val="center"/>
          </w:tcPr>
          <w:p w:rsidR="007F13D7" w:rsidRDefault="007F13D7">
            <w:pPr>
              <w:adjustRightInd/>
              <w:snapToGrid/>
              <w:spacing w:after="0"/>
              <w:jc w:val="center"/>
              <w:rPr>
                <w:rFonts w:asciiTheme="minorEastAsia" w:eastAsiaTheme="minorEastAsia" w:hAnsiTheme="minorEastAsia" w:cs="Times New Roman"/>
                <w:sz w:val="24"/>
                <w:szCs w:val="24"/>
              </w:rPr>
            </w:pPr>
          </w:p>
        </w:tc>
      </w:tr>
      <w:tr w:rsidR="007F13D7">
        <w:trPr>
          <w:trHeight w:val="221"/>
          <w:jc w:val="center"/>
        </w:trPr>
        <w:tc>
          <w:tcPr>
            <w:tcW w:w="1200" w:type="dxa"/>
            <w:gridSpan w:val="3"/>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公告发布时间</w:t>
            </w:r>
          </w:p>
        </w:tc>
        <w:tc>
          <w:tcPr>
            <w:tcW w:w="8179" w:type="dxa"/>
            <w:gridSpan w:val="15"/>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2020</w:t>
            </w:r>
            <w:r>
              <w:rPr>
                <w:rFonts w:asciiTheme="minorEastAsia" w:eastAsiaTheme="minorEastAsia" w:hAnsiTheme="minorEastAsia" w:cs="宋体" w:hint="eastAsia"/>
                <w:color w:val="333333"/>
                <w:sz w:val="24"/>
                <w:szCs w:val="24"/>
              </w:rPr>
              <w:t>年</w:t>
            </w:r>
            <w:r>
              <w:rPr>
                <w:rFonts w:asciiTheme="minorEastAsia" w:eastAsiaTheme="minorEastAsia" w:hAnsiTheme="minorEastAsia" w:cs="宋体" w:hint="eastAsia"/>
                <w:color w:val="333333"/>
                <w:sz w:val="24"/>
                <w:szCs w:val="24"/>
              </w:rPr>
              <w:t>9</w:t>
            </w:r>
            <w:r>
              <w:rPr>
                <w:rFonts w:asciiTheme="minorEastAsia" w:eastAsiaTheme="minorEastAsia" w:hAnsiTheme="minorEastAsia" w:cs="宋体" w:hint="eastAsia"/>
                <w:color w:val="333333"/>
                <w:sz w:val="24"/>
                <w:szCs w:val="24"/>
              </w:rPr>
              <w:t>月8</w:t>
            </w:r>
            <w:r>
              <w:rPr>
                <w:rFonts w:asciiTheme="minorEastAsia" w:eastAsiaTheme="minorEastAsia" w:hAnsiTheme="minorEastAsia" w:cs="宋体" w:hint="eastAsia"/>
                <w:color w:val="333333"/>
                <w:sz w:val="24"/>
                <w:szCs w:val="24"/>
              </w:rPr>
              <w:t>日至</w:t>
            </w:r>
            <w:r>
              <w:rPr>
                <w:rFonts w:asciiTheme="minorEastAsia" w:eastAsiaTheme="minorEastAsia" w:hAnsiTheme="minorEastAsia" w:cs="宋体" w:hint="eastAsia"/>
                <w:color w:val="333333"/>
                <w:sz w:val="24"/>
                <w:szCs w:val="24"/>
              </w:rPr>
              <w:t>2020</w:t>
            </w:r>
            <w:r>
              <w:rPr>
                <w:rFonts w:asciiTheme="minorEastAsia" w:eastAsiaTheme="minorEastAsia" w:hAnsiTheme="minorEastAsia" w:cs="宋体" w:hint="eastAsia"/>
                <w:color w:val="333333"/>
                <w:sz w:val="24"/>
                <w:szCs w:val="24"/>
              </w:rPr>
              <w:t>年9</w:t>
            </w:r>
            <w:r>
              <w:rPr>
                <w:rFonts w:asciiTheme="minorEastAsia" w:eastAsiaTheme="minorEastAsia" w:hAnsiTheme="minorEastAsia" w:cs="宋体" w:hint="eastAsia"/>
                <w:color w:val="333333"/>
                <w:sz w:val="24"/>
                <w:szCs w:val="24"/>
              </w:rPr>
              <w:t>月27</w:t>
            </w:r>
            <w:r>
              <w:rPr>
                <w:rFonts w:asciiTheme="minorEastAsia" w:eastAsiaTheme="minorEastAsia" w:hAnsiTheme="minorEastAsia" w:cs="宋体" w:hint="eastAsia"/>
                <w:color w:val="333333"/>
                <w:sz w:val="24"/>
                <w:szCs w:val="24"/>
              </w:rPr>
              <w:t>日</w:t>
            </w:r>
          </w:p>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（公告发布时间最短不得少于</w:t>
            </w:r>
            <w:r>
              <w:rPr>
                <w:rFonts w:asciiTheme="minorEastAsia" w:eastAsiaTheme="minorEastAsia" w:hAnsiTheme="minorEastAsia" w:cs="宋体" w:hint="eastAsia"/>
                <w:color w:val="333333"/>
                <w:sz w:val="24"/>
                <w:szCs w:val="24"/>
              </w:rPr>
              <w:t>5</w:t>
            </w:r>
            <w:r>
              <w:rPr>
                <w:rFonts w:asciiTheme="minorEastAsia" w:eastAsiaTheme="minorEastAsia" w:hAnsiTheme="minorEastAsia" w:cs="宋体" w:hint="eastAsia"/>
                <w:color w:val="333333"/>
                <w:sz w:val="24"/>
                <w:szCs w:val="24"/>
              </w:rPr>
              <w:t>日）</w:t>
            </w:r>
          </w:p>
        </w:tc>
        <w:tc>
          <w:tcPr>
            <w:tcW w:w="113" w:type="dxa"/>
            <w:gridSpan w:val="2"/>
            <w:vAlign w:val="center"/>
          </w:tcPr>
          <w:p w:rsidR="007F13D7" w:rsidRDefault="007F13D7">
            <w:pPr>
              <w:adjustRightInd/>
              <w:snapToGrid/>
              <w:spacing w:after="0"/>
              <w:jc w:val="center"/>
              <w:rPr>
                <w:rFonts w:asciiTheme="minorEastAsia" w:eastAsiaTheme="minorEastAsia" w:hAnsiTheme="minorEastAsia" w:cs="Times New Roman"/>
                <w:sz w:val="24"/>
                <w:szCs w:val="24"/>
              </w:rPr>
            </w:pPr>
          </w:p>
        </w:tc>
      </w:tr>
      <w:tr w:rsidR="007F13D7">
        <w:trPr>
          <w:trHeight w:val="404"/>
          <w:jc w:val="center"/>
        </w:trPr>
        <w:tc>
          <w:tcPr>
            <w:tcW w:w="2463" w:type="dxa"/>
            <w:gridSpan w:val="7"/>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申请地点</w:t>
            </w:r>
          </w:p>
        </w:tc>
        <w:tc>
          <w:tcPr>
            <w:tcW w:w="6916" w:type="dxa"/>
            <w:gridSpan w:val="11"/>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江西省公共资源交易网</w:t>
            </w:r>
          </w:p>
        </w:tc>
        <w:tc>
          <w:tcPr>
            <w:tcW w:w="113" w:type="dxa"/>
            <w:gridSpan w:val="2"/>
            <w:vAlign w:val="center"/>
          </w:tcPr>
          <w:p w:rsidR="007F13D7" w:rsidRDefault="007F13D7">
            <w:pPr>
              <w:adjustRightInd/>
              <w:snapToGrid/>
              <w:spacing w:after="0"/>
              <w:jc w:val="center"/>
              <w:rPr>
                <w:rFonts w:asciiTheme="minorEastAsia" w:eastAsiaTheme="minorEastAsia" w:hAnsiTheme="minorEastAsia" w:cs="Times New Roman"/>
                <w:sz w:val="24"/>
                <w:szCs w:val="24"/>
              </w:rPr>
            </w:pPr>
          </w:p>
        </w:tc>
      </w:tr>
      <w:tr w:rsidR="007F13D7">
        <w:trPr>
          <w:gridAfter w:val="1"/>
          <w:wAfter w:w="19" w:type="dxa"/>
          <w:trHeight w:val="563"/>
          <w:jc w:val="center"/>
        </w:trPr>
        <w:tc>
          <w:tcPr>
            <w:tcW w:w="3002" w:type="dxa"/>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招标代理机构：</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（单位章）</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法定代表人：</w:t>
            </w:r>
          </w:p>
          <w:p w:rsidR="007F13D7" w:rsidRDefault="007F13D7">
            <w:pPr>
              <w:adjustRightInd/>
              <w:snapToGrid/>
              <w:spacing w:after="0"/>
              <w:jc w:val="center"/>
              <w:rPr>
                <w:rFonts w:asciiTheme="minorEastAsia" w:eastAsiaTheme="minorEastAsia" w:hAnsiTheme="minorEastAsia" w:cs="宋体"/>
                <w:color w:val="333333"/>
                <w:sz w:val="24"/>
                <w:szCs w:val="24"/>
              </w:rPr>
            </w:pPr>
          </w:p>
          <w:p w:rsidR="007F13D7" w:rsidRDefault="004C326A">
            <w:pPr>
              <w:wordWrap w:val="0"/>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 xml:space="preserve">        2020</w:t>
            </w:r>
            <w:r>
              <w:rPr>
                <w:rFonts w:asciiTheme="minorEastAsia" w:eastAsiaTheme="minorEastAsia" w:hAnsiTheme="minorEastAsia" w:cs="宋体" w:hint="eastAsia"/>
                <w:color w:val="333333"/>
                <w:sz w:val="24"/>
                <w:szCs w:val="24"/>
              </w:rPr>
              <w:t>年</w:t>
            </w:r>
            <w:r>
              <w:rPr>
                <w:rFonts w:asciiTheme="minorEastAsia" w:eastAsiaTheme="minorEastAsia" w:hAnsiTheme="minorEastAsia" w:cs="宋体" w:hint="eastAsia"/>
                <w:color w:val="333333"/>
                <w:sz w:val="24"/>
                <w:szCs w:val="24"/>
              </w:rPr>
              <w:t>9</w:t>
            </w:r>
            <w:r>
              <w:rPr>
                <w:rFonts w:asciiTheme="minorEastAsia" w:eastAsiaTheme="minorEastAsia" w:hAnsiTheme="minorEastAsia" w:cs="宋体" w:hint="eastAsia"/>
                <w:color w:val="333333"/>
                <w:sz w:val="24"/>
                <w:szCs w:val="24"/>
              </w:rPr>
              <w:t>月</w:t>
            </w:r>
            <w:r>
              <w:rPr>
                <w:rFonts w:asciiTheme="minorEastAsia" w:eastAsiaTheme="minorEastAsia" w:hAnsiTheme="minorEastAsia" w:cs="宋体" w:hint="eastAsia"/>
                <w:color w:val="333333"/>
                <w:sz w:val="24"/>
                <w:szCs w:val="24"/>
              </w:rPr>
              <w:t>3</w:t>
            </w:r>
            <w:r>
              <w:rPr>
                <w:rFonts w:asciiTheme="minorEastAsia" w:eastAsiaTheme="minorEastAsia" w:hAnsiTheme="minorEastAsia" w:cs="宋体" w:hint="eastAsia"/>
                <w:color w:val="333333"/>
                <w:sz w:val="24"/>
                <w:szCs w:val="24"/>
              </w:rPr>
              <w:t>日</w:t>
            </w:r>
          </w:p>
        </w:tc>
        <w:tc>
          <w:tcPr>
            <w:tcW w:w="3128"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招标人：</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（单位章）</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法定代表人：</w:t>
            </w:r>
          </w:p>
          <w:p w:rsidR="007F13D7" w:rsidRDefault="007F13D7">
            <w:pPr>
              <w:adjustRightInd/>
              <w:snapToGrid/>
              <w:spacing w:after="0"/>
              <w:jc w:val="center"/>
              <w:rPr>
                <w:rFonts w:asciiTheme="minorEastAsia" w:eastAsiaTheme="minorEastAsia" w:hAnsiTheme="minorEastAsia" w:cs="宋体"/>
                <w:color w:val="333333"/>
                <w:sz w:val="24"/>
                <w:szCs w:val="24"/>
              </w:rPr>
            </w:pPr>
          </w:p>
          <w:p w:rsidR="007F13D7" w:rsidRDefault="004C326A" w:rsidP="004C326A">
            <w:pPr>
              <w:adjustRightInd/>
              <w:snapToGrid/>
              <w:spacing w:after="0"/>
              <w:jc w:val="center"/>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 xml:space="preserve">         2020</w:t>
            </w:r>
            <w:r>
              <w:rPr>
                <w:rFonts w:asciiTheme="minorEastAsia" w:eastAsiaTheme="minorEastAsia" w:hAnsiTheme="minorEastAsia" w:cs="宋体" w:hint="eastAsia"/>
                <w:color w:val="333333"/>
                <w:sz w:val="24"/>
                <w:szCs w:val="24"/>
              </w:rPr>
              <w:t>年</w:t>
            </w:r>
            <w:r>
              <w:rPr>
                <w:rFonts w:asciiTheme="minorEastAsia" w:eastAsiaTheme="minorEastAsia" w:hAnsiTheme="minorEastAsia" w:cs="宋体" w:hint="eastAsia"/>
                <w:color w:val="333333"/>
                <w:sz w:val="24"/>
                <w:szCs w:val="24"/>
              </w:rPr>
              <w:t>9</w:t>
            </w:r>
            <w:r>
              <w:rPr>
                <w:rFonts w:asciiTheme="minorEastAsia" w:eastAsiaTheme="minorEastAsia" w:hAnsiTheme="minorEastAsia" w:cs="宋体" w:hint="eastAsia"/>
                <w:color w:val="333333"/>
                <w:sz w:val="24"/>
                <w:szCs w:val="24"/>
              </w:rPr>
              <w:t>月4</w:t>
            </w:r>
            <w:r>
              <w:rPr>
                <w:rFonts w:asciiTheme="minorEastAsia" w:eastAsiaTheme="minorEastAsia" w:hAnsiTheme="minorEastAsia" w:cs="宋体" w:hint="eastAsia"/>
                <w:color w:val="333333"/>
                <w:sz w:val="24"/>
                <w:szCs w:val="24"/>
              </w:rPr>
              <w:t>日</w:t>
            </w:r>
          </w:p>
        </w:tc>
        <w:tc>
          <w:tcPr>
            <w:tcW w:w="3249" w:type="dxa"/>
            <w:gridSpan w:val="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招投标监管机构：</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经办人：</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pPr>
              <w:adjustRightInd/>
              <w:snapToGrid/>
              <w:spacing w:after="0"/>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 xml:space="preserve">           </w:t>
            </w:r>
            <w:r>
              <w:rPr>
                <w:rFonts w:asciiTheme="minorEastAsia" w:eastAsiaTheme="minorEastAsia" w:hAnsiTheme="minorEastAsia" w:cs="宋体" w:hint="eastAsia"/>
                <w:color w:val="333333"/>
                <w:sz w:val="24"/>
                <w:szCs w:val="24"/>
              </w:rPr>
              <w:t>（单位章）</w:t>
            </w: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7F13D7">
            <w:pPr>
              <w:adjustRightInd/>
              <w:snapToGrid/>
              <w:spacing w:after="0"/>
              <w:rPr>
                <w:rFonts w:asciiTheme="minorEastAsia" w:eastAsiaTheme="minorEastAsia" w:hAnsiTheme="minorEastAsia" w:cs="宋体"/>
                <w:color w:val="333333"/>
                <w:sz w:val="24"/>
                <w:szCs w:val="24"/>
              </w:rPr>
            </w:pPr>
          </w:p>
          <w:p w:rsidR="007F13D7" w:rsidRDefault="004C326A" w:rsidP="004C326A">
            <w:pPr>
              <w:adjustRightInd/>
              <w:snapToGrid/>
              <w:spacing w:after="0"/>
              <w:jc w:val="center"/>
              <w:rPr>
                <w:rFonts w:asciiTheme="minorEastAsia" w:eastAsiaTheme="minorEastAsia" w:hAnsiTheme="minorEastAsia" w:cs="Times New Roman"/>
                <w:sz w:val="24"/>
                <w:szCs w:val="24"/>
              </w:rPr>
            </w:pPr>
            <w:r>
              <w:rPr>
                <w:rFonts w:asciiTheme="minorEastAsia" w:eastAsiaTheme="minorEastAsia" w:hAnsiTheme="minorEastAsia" w:cs="宋体" w:hint="eastAsia"/>
                <w:color w:val="333333"/>
                <w:sz w:val="24"/>
                <w:szCs w:val="24"/>
              </w:rPr>
              <w:t xml:space="preserve">          2020</w:t>
            </w:r>
            <w:r>
              <w:rPr>
                <w:rFonts w:asciiTheme="minorEastAsia" w:eastAsiaTheme="minorEastAsia" w:hAnsiTheme="minorEastAsia" w:cs="宋体" w:hint="eastAsia"/>
                <w:color w:val="333333"/>
                <w:sz w:val="24"/>
                <w:szCs w:val="24"/>
              </w:rPr>
              <w:t>年</w:t>
            </w:r>
            <w:r>
              <w:rPr>
                <w:rFonts w:asciiTheme="minorEastAsia" w:eastAsiaTheme="minorEastAsia" w:hAnsiTheme="minorEastAsia" w:cs="宋体" w:hint="eastAsia"/>
                <w:color w:val="333333"/>
                <w:sz w:val="24"/>
                <w:szCs w:val="24"/>
              </w:rPr>
              <w:t>9</w:t>
            </w:r>
            <w:r>
              <w:rPr>
                <w:rFonts w:asciiTheme="minorEastAsia" w:eastAsiaTheme="minorEastAsia" w:hAnsiTheme="minorEastAsia" w:cs="宋体" w:hint="eastAsia"/>
                <w:color w:val="333333"/>
                <w:sz w:val="24"/>
                <w:szCs w:val="24"/>
              </w:rPr>
              <w:t>月8</w:t>
            </w:r>
            <w:r>
              <w:rPr>
                <w:rFonts w:asciiTheme="minorEastAsia" w:eastAsiaTheme="minorEastAsia" w:hAnsiTheme="minorEastAsia" w:cs="宋体" w:hint="eastAsia"/>
                <w:color w:val="333333"/>
                <w:sz w:val="24"/>
                <w:szCs w:val="24"/>
              </w:rPr>
              <w:t>日</w:t>
            </w:r>
          </w:p>
        </w:tc>
        <w:tc>
          <w:tcPr>
            <w:tcW w:w="94" w:type="dxa"/>
            <w:tcBorders>
              <w:left w:val="single" w:sz="4" w:space="0" w:color="auto"/>
            </w:tcBorders>
            <w:vAlign w:val="center"/>
          </w:tcPr>
          <w:p w:rsidR="007F13D7" w:rsidRDefault="007F13D7">
            <w:pPr>
              <w:adjustRightInd/>
              <w:snapToGrid/>
              <w:spacing w:after="0"/>
              <w:jc w:val="center"/>
              <w:rPr>
                <w:rFonts w:asciiTheme="minorEastAsia" w:eastAsiaTheme="minorEastAsia" w:hAnsiTheme="minorEastAsia" w:cs="Times New Roman"/>
                <w:sz w:val="24"/>
                <w:szCs w:val="24"/>
              </w:rPr>
            </w:pPr>
          </w:p>
        </w:tc>
      </w:tr>
    </w:tbl>
    <w:p w:rsidR="007F13D7" w:rsidRDefault="004C326A">
      <w:pPr>
        <w:pStyle w:val="s39"/>
        <w:spacing w:before="47" w:beforeAutospacing="0" w:after="47" w:afterAutospacing="0" w:line="196" w:lineRule="atLeast"/>
        <w:rPr>
          <w:rFonts w:asciiTheme="minorEastAsia" w:eastAsiaTheme="minorEastAsia" w:hAnsiTheme="minorEastAsia"/>
          <w:color w:val="333333"/>
        </w:rPr>
      </w:pPr>
      <w:r>
        <w:rPr>
          <w:rStyle w:val="bumpedfont20"/>
          <w:rFonts w:asciiTheme="minorEastAsia" w:eastAsiaTheme="minorEastAsia" w:hAnsiTheme="minorEastAsia" w:hint="eastAsia"/>
          <w:color w:val="333333"/>
        </w:rPr>
        <w:t>注：</w:t>
      </w:r>
      <w:r>
        <w:rPr>
          <w:rStyle w:val="bumpedfont20"/>
          <w:rFonts w:asciiTheme="minorEastAsia" w:eastAsiaTheme="minorEastAsia" w:hAnsiTheme="minorEastAsia" w:hint="eastAsia"/>
          <w:color w:val="333333"/>
        </w:rPr>
        <w:t>1</w:t>
      </w:r>
      <w:r>
        <w:rPr>
          <w:rStyle w:val="bumpedfont20"/>
          <w:rFonts w:asciiTheme="minorEastAsia" w:eastAsiaTheme="minorEastAsia" w:hAnsiTheme="minorEastAsia" w:hint="eastAsia"/>
          <w:color w:val="333333"/>
        </w:rPr>
        <w:t>、本表一式四份，招标人二份、招标代理机构、招投标监管机构各存一份，本表属“招投标情况书面报告”材料之一。</w:t>
      </w:r>
    </w:p>
    <w:p w:rsidR="007F13D7" w:rsidRDefault="004C326A">
      <w:pPr>
        <w:pStyle w:val="s40"/>
        <w:spacing w:before="47" w:beforeAutospacing="0" w:after="47" w:afterAutospacing="0" w:line="196" w:lineRule="atLeast"/>
        <w:ind w:firstLineChars="150" w:firstLine="360"/>
        <w:rPr>
          <w:rFonts w:asciiTheme="minorEastAsia" w:eastAsiaTheme="minorEastAsia" w:hAnsiTheme="minorEastAsia"/>
          <w:color w:val="333333"/>
        </w:rPr>
      </w:pPr>
      <w:r>
        <w:rPr>
          <w:rStyle w:val="bumpedfont20"/>
          <w:rFonts w:asciiTheme="minorEastAsia" w:eastAsiaTheme="minorEastAsia" w:hAnsiTheme="minorEastAsia" w:hint="eastAsia"/>
          <w:color w:val="333333"/>
        </w:rPr>
        <w:t>2</w:t>
      </w:r>
      <w:r>
        <w:rPr>
          <w:rStyle w:val="bumpedfont20"/>
          <w:rFonts w:asciiTheme="minorEastAsia" w:eastAsiaTheme="minorEastAsia" w:hAnsiTheme="minorEastAsia" w:hint="eastAsia"/>
          <w:color w:val="333333"/>
        </w:rPr>
        <w:t>、有标段划分的招标项目，当各标段对投标人的资格条件要求不一致时，招标人应在“投标（申请）人应具备的资格条件”栏目中的“企业资质类别和等级、注册建造师类别和等级”栏目中将各标段的资格条件要求予以明确。</w:t>
      </w:r>
    </w:p>
    <w:sectPr w:rsidR="007F13D7" w:rsidSect="007F13D7">
      <w:footerReference w:type="default" r:id="rId8"/>
      <w:pgSz w:w="11906" w:h="16838"/>
      <w:pgMar w:top="153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D7" w:rsidRDefault="007F13D7" w:rsidP="007F13D7">
      <w:pPr>
        <w:spacing w:after="0"/>
      </w:pPr>
      <w:r>
        <w:separator/>
      </w:r>
    </w:p>
  </w:endnote>
  <w:endnote w:type="continuationSeparator" w:id="1">
    <w:p w:rsidR="007F13D7" w:rsidRDefault="007F13D7" w:rsidP="007F1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onospace">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759263"/>
    </w:sdtPr>
    <w:sdtContent>
      <w:p w:rsidR="007F13D7" w:rsidRDefault="007F13D7">
        <w:pPr>
          <w:pStyle w:val="a4"/>
          <w:jc w:val="center"/>
        </w:pPr>
        <w:r>
          <w:fldChar w:fldCharType="begin"/>
        </w:r>
        <w:r w:rsidR="004C326A">
          <w:instrText>PAGE   \* MERGEFORMAT</w:instrText>
        </w:r>
        <w:r>
          <w:fldChar w:fldCharType="separate"/>
        </w:r>
        <w:r w:rsidR="004C326A" w:rsidRPr="004C326A">
          <w:rPr>
            <w:noProof/>
            <w:lang w:val="zh-CN"/>
          </w:rPr>
          <w:t>1</w:t>
        </w:r>
        <w:r>
          <w:fldChar w:fldCharType="end"/>
        </w:r>
      </w:p>
    </w:sdtContent>
  </w:sdt>
  <w:p w:rsidR="007F13D7" w:rsidRDefault="007F13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D7" w:rsidRDefault="007F13D7" w:rsidP="007F13D7">
      <w:pPr>
        <w:spacing w:after="0"/>
      </w:pPr>
      <w:r>
        <w:separator/>
      </w:r>
    </w:p>
  </w:footnote>
  <w:footnote w:type="continuationSeparator" w:id="1">
    <w:p w:rsidR="007F13D7" w:rsidRDefault="007F13D7" w:rsidP="007F13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noPunctuationKerning/>
  <w:characterSpacingControl w:val="doNotCompress"/>
  <w:hdrShapeDefaults>
    <o:shapedefaults v:ext="edit" spidmax="2050"/>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03989"/>
    <w:rsid w:val="00015357"/>
    <w:rsid w:val="000366D3"/>
    <w:rsid w:val="00051FF9"/>
    <w:rsid w:val="000628ED"/>
    <w:rsid w:val="00062FB2"/>
    <w:rsid w:val="0007096C"/>
    <w:rsid w:val="00075931"/>
    <w:rsid w:val="00092E07"/>
    <w:rsid w:val="000A53CA"/>
    <w:rsid w:val="000B0EB8"/>
    <w:rsid w:val="000B232F"/>
    <w:rsid w:val="000D4192"/>
    <w:rsid w:val="000F0F5F"/>
    <w:rsid w:val="00105825"/>
    <w:rsid w:val="001158DA"/>
    <w:rsid w:val="00122367"/>
    <w:rsid w:val="001227AC"/>
    <w:rsid w:val="00137701"/>
    <w:rsid w:val="00141EB7"/>
    <w:rsid w:val="00142C49"/>
    <w:rsid w:val="00144099"/>
    <w:rsid w:val="00156115"/>
    <w:rsid w:val="00164781"/>
    <w:rsid w:val="00175479"/>
    <w:rsid w:val="001A7AED"/>
    <w:rsid w:val="001B1986"/>
    <w:rsid w:val="001D6908"/>
    <w:rsid w:val="00213CBA"/>
    <w:rsid w:val="00222437"/>
    <w:rsid w:val="002323DB"/>
    <w:rsid w:val="002538E4"/>
    <w:rsid w:val="0028240A"/>
    <w:rsid w:val="002B5511"/>
    <w:rsid w:val="002D0228"/>
    <w:rsid w:val="002D426C"/>
    <w:rsid w:val="002E7141"/>
    <w:rsid w:val="0031143B"/>
    <w:rsid w:val="00323B43"/>
    <w:rsid w:val="00325215"/>
    <w:rsid w:val="00330FED"/>
    <w:rsid w:val="00363C9E"/>
    <w:rsid w:val="00376D44"/>
    <w:rsid w:val="0038060C"/>
    <w:rsid w:val="003947F2"/>
    <w:rsid w:val="003A07F2"/>
    <w:rsid w:val="003A61D8"/>
    <w:rsid w:val="003A63CF"/>
    <w:rsid w:val="003A7C25"/>
    <w:rsid w:val="003B1999"/>
    <w:rsid w:val="003B6D15"/>
    <w:rsid w:val="003C68CD"/>
    <w:rsid w:val="003D37D8"/>
    <w:rsid w:val="003E40D6"/>
    <w:rsid w:val="003F3E80"/>
    <w:rsid w:val="003F46A2"/>
    <w:rsid w:val="00407BF5"/>
    <w:rsid w:val="004105B2"/>
    <w:rsid w:val="00426133"/>
    <w:rsid w:val="004358AB"/>
    <w:rsid w:val="00446990"/>
    <w:rsid w:val="004555F6"/>
    <w:rsid w:val="0046523E"/>
    <w:rsid w:val="00476134"/>
    <w:rsid w:val="00493946"/>
    <w:rsid w:val="004961DD"/>
    <w:rsid w:val="004A01AC"/>
    <w:rsid w:val="004A5059"/>
    <w:rsid w:val="004C312D"/>
    <w:rsid w:val="004C326A"/>
    <w:rsid w:val="004D1F83"/>
    <w:rsid w:val="005032BF"/>
    <w:rsid w:val="005040C1"/>
    <w:rsid w:val="00525000"/>
    <w:rsid w:val="005424DF"/>
    <w:rsid w:val="0055358E"/>
    <w:rsid w:val="00554C15"/>
    <w:rsid w:val="0055740A"/>
    <w:rsid w:val="005642D5"/>
    <w:rsid w:val="0057580E"/>
    <w:rsid w:val="005B2256"/>
    <w:rsid w:val="005C225C"/>
    <w:rsid w:val="005C3BF9"/>
    <w:rsid w:val="005C4DD7"/>
    <w:rsid w:val="005C646A"/>
    <w:rsid w:val="005D6B03"/>
    <w:rsid w:val="0061108F"/>
    <w:rsid w:val="006122F1"/>
    <w:rsid w:val="00622FCB"/>
    <w:rsid w:val="00626F99"/>
    <w:rsid w:val="006C012B"/>
    <w:rsid w:val="006D585C"/>
    <w:rsid w:val="006E0A74"/>
    <w:rsid w:val="006E3C42"/>
    <w:rsid w:val="007143DE"/>
    <w:rsid w:val="00726F5A"/>
    <w:rsid w:val="0074184C"/>
    <w:rsid w:val="00750D0A"/>
    <w:rsid w:val="0075194D"/>
    <w:rsid w:val="00776C98"/>
    <w:rsid w:val="00777D0E"/>
    <w:rsid w:val="00781DE8"/>
    <w:rsid w:val="00787F2E"/>
    <w:rsid w:val="007A40A8"/>
    <w:rsid w:val="007C37C9"/>
    <w:rsid w:val="007D0280"/>
    <w:rsid w:val="007E62D9"/>
    <w:rsid w:val="007F13D7"/>
    <w:rsid w:val="008048E1"/>
    <w:rsid w:val="00837E22"/>
    <w:rsid w:val="008424ED"/>
    <w:rsid w:val="00864623"/>
    <w:rsid w:val="0089318A"/>
    <w:rsid w:val="008B7726"/>
    <w:rsid w:val="008E67A2"/>
    <w:rsid w:val="00914B0D"/>
    <w:rsid w:val="0092559A"/>
    <w:rsid w:val="0093224D"/>
    <w:rsid w:val="0093503A"/>
    <w:rsid w:val="00940826"/>
    <w:rsid w:val="00941588"/>
    <w:rsid w:val="00953663"/>
    <w:rsid w:val="009622E3"/>
    <w:rsid w:val="00986A3A"/>
    <w:rsid w:val="009A1703"/>
    <w:rsid w:val="009D20EA"/>
    <w:rsid w:val="009D4FE4"/>
    <w:rsid w:val="00A064BD"/>
    <w:rsid w:val="00A20DBB"/>
    <w:rsid w:val="00A24E89"/>
    <w:rsid w:val="00A31FD5"/>
    <w:rsid w:val="00A43E00"/>
    <w:rsid w:val="00A44108"/>
    <w:rsid w:val="00A515AC"/>
    <w:rsid w:val="00A52367"/>
    <w:rsid w:val="00A7615B"/>
    <w:rsid w:val="00AB1D04"/>
    <w:rsid w:val="00AB6A2A"/>
    <w:rsid w:val="00AB7C92"/>
    <w:rsid w:val="00AD33CD"/>
    <w:rsid w:val="00AE6EB5"/>
    <w:rsid w:val="00B06A72"/>
    <w:rsid w:val="00B11310"/>
    <w:rsid w:val="00B115F8"/>
    <w:rsid w:val="00B11637"/>
    <w:rsid w:val="00B11C06"/>
    <w:rsid w:val="00B17E88"/>
    <w:rsid w:val="00B55DC8"/>
    <w:rsid w:val="00B55F8E"/>
    <w:rsid w:val="00B606A1"/>
    <w:rsid w:val="00B6260B"/>
    <w:rsid w:val="00BA2831"/>
    <w:rsid w:val="00BB030D"/>
    <w:rsid w:val="00BC0E3F"/>
    <w:rsid w:val="00BC4DCD"/>
    <w:rsid w:val="00C12456"/>
    <w:rsid w:val="00C12715"/>
    <w:rsid w:val="00C15B65"/>
    <w:rsid w:val="00C32430"/>
    <w:rsid w:val="00C40365"/>
    <w:rsid w:val="00C451FF"/>
    <w:rsid w:val="00C66AAB"/>
    <w:rsid w:val="00C71CD1"/>
    <w:rsid w:val="00C743C5"/>
    <w:rsid w:val="00C75297"/>
    <w:rsid w:val="00C90DDC"/>
    <w:rsid w:val="00CB774E"/>
    <w:rsid w:val="00CC0D5B"/>
    <w:rsid w:val="00CC2AA8"/>
    <w:rsid w:val="00CD7B4F"/>
    <w:rsid w:val="00CE36DA"/>
    <w:rsid w:val="00CF4F53"/>
    <w:rsid w:val="00D04F36"/>
    <w:rsid w:val="00D1504C"/>
    <w:rsid w:val="00D206B8"/>
    <w:rsid w:val="00D311B6"/>
    <w:rsid w:val="00D31D50"/>
    <w:rsid w:val="00D66A58"/>
    <w:rsid w:val="00D86263"/>
    <w:rsid w:val="00D86F65"/>
    <w:rsid w:val="00D9741A"/>
    <w:rsid w:val="00DB6101"/>
    <w:rsid w:val="00DC50EA"/>
    <w:rsid w:val="00DC67B0"/>
    <w:rsid w:val="00DE2C80"/>
    <w:rsid w:val="00DF1148"/>
    <w:rsid w:val="00E01085"/>
    <w:rsid w:val="00E01A40"/>
    <w:rsid w:val="00E059F9"/>
    <w:rsid w:val="00E06033"/>
    <w:rsid w:val="00E13F53"/>
    <w:rsid w:val="00E27E3B"/>
    <w:rsid w:val="00E374A5"/>
    <w:rsid w:val="00E52999"/>
    <w:rsid w:val="00E57CEB"/>
    <w:rsid w:val="00E61488"/>
    <w:rsid w:val="00EF7D36"/>
    <w:rsid w:val="00F15295"/>
    <w:rsid w:val="00F15A01"/>
    <w:rsid w:val="00F608B9"/>
    <w:rsid w:val="00F81225"/>
    <w:rsid w:val="00F86CB4"/>
    <w:rsid w:val="00F9250D"/>
    <w:rsid w:val="00FA2A73"/>
    <w:rsid w:val="00FC3560"/>
    <w:rsid w:val="00FD3951"/>
    <w:rsid w:val="00FD56AB"/>
    <w:rsid w:val="00FE4EBA"/>
    <w:rsid w:val="00FF649F"/>
    <w:rsid w:val="09E076B1"/>
    <w:rsid w:val="0E731F29"/>
    <w:rsid w:val="13E76126"/>
    <w:rsid w:val="18893FE5"/>
    <w:rsid w:val="1CE4626E"/>
    <w:rsid w:val="1D1E3CCF"/>
    <w:rsid w:val="210A1D5E"/>
    <w:rsid w:val="22E6230B"/>
    <w:rsid w:val="23993622"/>
    <w:rsid w:val="29570FC2"/>
    <w:rsid w:val="2ED3454B"/>
    <w:rsid w:val="33F007F6"/>
    <w:rsid w:val="33FE6A45"/>
    <w:rsid w:val="38CA63D5"/>
    <w:rsid w:val="4A4A2E2B"/>
    <w:rsid w:val="4E9641DA"/>
    <w:rsid w:val="54AE63D4"/>
    <w:rsid w:val="55A8414E"/>
    <w:rsid w:val="5B1F421A"/>
    <w:rsid w:val="5BF53805"/>
    <w:rsid w:val="5F965457"/>
    <w:rsid w:val="615154BD"/>
    <w:rsid w:val="6DF40F7D"/>
    <w:rsid w:val="70627D78"/>
    <w:rsid w:val="798D3C2A"/>
    <w:rsid w:val="79FA216C"/>
    <w:rsid w:val="7E205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Definition"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D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13D7"/>
    <w:pPr>
      <w:spacing w:after="0"/>
    </w:pPr>
    <w:rPr>
      <w:sz w:val="18"/>
      <w:szCs w:val="18"/>
    </w:rPr>
  </w:style>
  <w:style w:type="paragraph" w:styleId="a4">
    <w:name w:val="footer"/>
    <w:basedOn w:val="a"/>
    <w:link w:val="Char0"/>
    <w:uiPriority w:val="99"/>
    <w:unhideWhenUsed/>
    <w:qFormat/>
    <w:rsid w:val="007F13D7"/>
    <w:pPr>
      <w:tabs>
        <w:tab w:val="center" w:pos="4153"/>
        <w:tab w:val="right" w:pos="8306"/>
      </w:tabs>
    </w:pPr>
    <w:rPr>
      <w:sz w:val="18"/>
      <w:szCs w:val="18"/>
    </w:rPr>
  </w:style>
  <w:style w:type="paragraph" w:styleId="a5">
    <w:name w:val="header"/>
    <w:basedOn w:val="a"/>
    <w:link w:val="Char1"/>
    <w:uiPriority w:val="99"/>
    <w:unhideWhenUsed/>
    <w:qFormat/>
    <w:rsid w:val="007F13D7"/>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7F13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F13D7"/>
  </w:style>
  <w:style w:type="character" w:styleId="a8">
    <w:name w:val="FollowedHyperlink"/>
    <w:basedOn w:val="a0"/>
    <w:uiPriority w:val="99"/>
    <w:semiHidden/>
    <w:unhideWhenUsed/>
    <w:qFormat/>
    <w:rsid w:val="007F13D7"/>
    <w:rPr>
      <w:color w:val="666666"/>
      <w:u w:val="none"/>
    </w:rPr>
  </w:style>
  <w:style w:type="character" w:styleId="a9">
    <w:name w:val="Emphasis"/>
    <w:basedOn w:val="a0"/>
    <w:uiPriority w:val="20"/>
    <w:qFormat/>
    <w:rsid w:val="007F13D7"/>
  </w:style>
  <w:style w:type="character" w:styleId="HTML">
    <w:name w:val="HTML Definition"/>
    <w:basedOn w:val="a0"/>
    <w:uiPriority w:val="99"/>
    <w:semiHidden/>
    <w:unhideWhenUsed/>
    <w:qFormat/>
    <w:rsid w:val="007F13D7"/>
  </w:style>
  <w:style w:type="character" w:styleId="HTML0">
    <w:name w:val="HTML Typewriter"/>
    <w:basedOn w:val="a0"/>
    <w:uiPriority w:val="99"/>
    <w:semiHidden/>
    <w:unhideWhenUsed/>
    <w:rsid w:val="007F13D7"/>
    <w:rPr>
      <w:rFonts w:ascii="monospace" w:eastAsia="monospace" w:hAnsi="monospace" w:cs="monospace" w:hint="default"/>
      <w:sz w:val="20"/>
    </w:rPr>
  </w:style>
  <w:style w:type="character" w:styleId="HTML1">
    <w:name w:val="HTML Acronym"/>
    <w:basedOn w:val="a0"/>
    <w:uiPriority w:val="99"/>
    <w:semiHidden/>
    <w:unhideWhenUsed/>
    <w:rsid w:val="007F13D7"/>
  </w:style>
  <w:style w:type="character" w:styleId="HTML2">
    <w:name w:val="HTML Variable"/>
    <w:basedOn w:val="a0"/>
    <w:uiPriority w:val="99"/>
    <w:semiHidden/>
    <w:unhideWhenUsed/>
    <w:rsid w:val="007F13D7"/>
  </w:style>
  <w:style w:type="character" w:styleId="aa">
    <w:name w:val="Hyperlink"/>
    <w:basedOn w:val="a0"/>
    <w:uiPriority w:val="99"/>
    <w:semiHidden/>
    <w:unhideWhenUsed/>
    <w:qFormat/>
    <w:rsid w:val="007F13D7"/>
    <w:rPr>
      <w:color w:val="666666"/>
      <w:u w:val="none"/>
    </w:rPr>
  </w:style>
  <w:style w:type="character" w:styleId="HTML3">
    <w:name w:val="HTML Code"/>
    <w:basedOn w:val="a0"/>
    <w:uiPriority w:val="99"/>
    <w:semiHidden/>
    <w:unhideWhenUsed/>
    <w:rsid w:val="007F13D7"/>
    <w:rPr>
      <w:rFonts w:ascii="monospace" w:eastAsia="monospace" w:hAnsi="monospace" w:cs="monospace"/>
      <w:sz w:val="20"/>
    </w:rPr>
  </w:style>
  <w:style w:type="character" w:styleId="HTML4">
    <w:name w:val="HTML Cite"/>
    <w:basedOn w:val="a0"/>
    <w:uiPriority w:val="99"/>
    <w:semiHidden/>
    <w:unhideWhenUsed/>
    <w:rsid w:val="007F13D7"/>
  </w:style>
  <w:style w:type="character" w:styleId="HTML5">
    <w:name w:val="HTML Keyboard"/>
    <w:basedOn w:val="a0"/>
    <w:uiPriority w:val="99"/>
    <w:semiHidden/>
    <w:unhideWhenUsed/>
    <w:rsid w:val="007F13D7"/>
    <w:rPr>
      <w:rFonts w:ascii="monospace" w:eastAsia="monospace" w:hAnsi="monospace" w:cs="monospace" w:hint="default"/>
      <w:sz w:val="20"/>
    </w:rPr>
  </w:style>
  <w:style w:type="character" w:styleId="HTML6">
    <w:name w:val="HTML Sample"/>
    <w:basedOn w:val="a0"/>
    <w:uiPriority w:val="99"/>
    <w:semiHidden/>
    <w:unhideWhenUsed/>
    <w:rsid w:val="007F13D7"/>
    <w:rPr>
      <w:rFonts w:ascii="monospace" w:eastAsia="monospace" w:hAnsi="monospace" w:cs="monospace" w:hint="default"/>
    </w:rPr>
  </w:style>
  <w:style w:type="paragraph" w:customStyle="1" w:styleId="s10">
    <w:name w:val="s10"/>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9">
    <w:name w:val="s9"/>
    <w:basedOn w:val="a0"/>
    <w:qFormat/>
    <w:rsid w:val="007F13D7"/>
  </w:style>
  <w:style w:type="paragraph" w:customStyle="1" w:styleId="s12">
    <w:name w:val="s12"/>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11">
    <w:name w:val="s11"/>
    <w:basedOn w:val="a0"/>
    <w:qFormat/>
    <w:rsid w:val="007F13D7"/>
  </w:style>
  <w:style w:type="paragraph" w:customStyle="1" w:styleId="s13">
    <w:name w:val="s13"/>
    <w:basedOn w:val="a"/>
    <w:qFormat/>
    <w:rsid w:val="007F13D7"/>
    <w:pPr>
      <w:adjustRightInd/>
      <w:snapToGrid/>
      <w:spacing w:before="100" w:beforeAutospacing="1" w:after="100" w:afterAutospacing="1"/>
    </w:pPr>
    <w:rPr>
      <w:rFonts w:ascii="宋体" w:eastAsia="宋体" w:hAnsi="宋体" w:cs="宋体"/>
      <w:sz w:val="24"/>
      <w:szCs w:val="24"/>
    </w:rPr>
  </w:style>
  <w:style w:type="paragraph" w:customStyle="1" w:styleId="s14">
    <w:name w:val="s14"/>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15">
    <w:name w:val="s15"/>
    <w:basedOn w:val="a0"/>
    <w:qFormat/>
    <w:rsid w:val="007F13D7"/>
  </w:style>
  <w:style w:type="paragraph" w:customStyle="1" w:styleId="s17">
    <w:name w:val="s17"/>
    <w:basedOn w:val="a"/>
    <w:qFormat/>
    <w:rsid w:val="007F13D7"/>
    <w:pPr>
      <w:adjustRightInd/>
      <w:snapToGrid/>
      <w:spacing w:before="100" w:beforeAutospacing="1" w:after="100" w:afterAutospacing="1"/>
    </w:pPr>
    <w:rPr>
      <w:rFonts w:ascii="宋体" w:eastAsia="宋体" w:hAnsi="宋体" w:cs="宋体"/>
      <w:sz w:val="24"/>
      <w:szCs w:val="24"/>
    </w:rPr>
  </w:style>
  <w:style w:type="paragraph" w:customStyle="1" w:styleId="s19">
    <w:name w:val="s19"/>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18">
    <w:name w:val="s18"/>
    <w:basedOn w:val="a0"/>
    <w:qFormat/>
    <w:rsid w:val="007F13D7"/>
  </w:style>
  <w:style w:type="paragraph" w:customStyle="1" w:styleId="s20">
    <w:name w:val="s20"/>
    <w:basedOn w:val="a"/>
    <w:qFormat/>
    <w:rsid w:val="007F13D7"/>
    <w:pPr>
      <w:adjustRightInd/>
      <w:snapToGrid/>
      <w:spacing w:before="100" w:beforeAutospacing="1" w:after="100" w:afterAutospacing="1"/>
    </w:pPr>
    <w:rPr>
      <w:rFonts w:ascii="宋体" w:eastAsia="宋体" w:hAnsi="宋体" w:cs="宋体"/>
      <w:sz w:val="24"/>
      <w:szCs w:val="24"/>
    </w:rPr>
  </w:style>
  <w:style w:type="paragraph" w:customStyle="1" w:styleId="s27">
    <w:name w:val="s27"/>
    <w:basedOn w:val="a"/>
    <w:qFormat/>
    <w:rsid w:val="007F13D7"/>
    <w:pPr>
      <w:adjustRightInd/>
      <w:snapToGrid/>
      <w:spacing w:before="100" w:beforeAutospacing="1" w:after="100" w:afterAutospacing="1"/>
    </w:pPr>
    <w:rPr>
      <w:rFonts w:ascii="宋体" w:eastAsia="宋体" w:hAnsi="宋体" w:cs="宋体"/>
      <w:sz w:val="24"/>
      <w:szCs w:val="24"/>
    </w:rPr>
  </w:style>
  <w:style w:type="paragraph" w:customStyle="1" w:styleId="s30">
    <w:name w:val="s30"/>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2">
    <w:name w:val="s2"/>
    <w:basedOn w:val="a0"/>
    <w:qFormat/>
    <w:rsid w:val="007F13D7"/>
  </w:style>
  <w:style w:type="paragraph" w:customStyle="1" w:styleId="s34">
    <w:name w:val="s34"/>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s33">
    <w:name w:val="s33"/>
    <w:basedOn w:val="a0"/>
    <w:qFormat/>
    <w:rsid w:val="007F13D7"/>
  </w:style>
  <w:style w:type="paragraph" w:customStyle="1" w:styleId="s35">
    <w:name w:val="s35"/>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Char1">
    <w:name w:val="页眉 Char"/>
    <w:basedOn w:val="a0"/>
    <w:link w:val="a5"/>
    <w:uiPriority w:val="99"/>
    <w:semiHidden/>
    <w:qFormat/>
    <w:rsid w:val="007F13D7"/>
    <w:rPr>
      <w:rFonts w:ascii="Tahoma" w:hAnsi="Tahoma"/>
      <w:sz w:val="18"/>
      <w:szCs w:val="18"/>
    </w:rPr>
  </w:style>
  <w:style w:type="character" w:customStyle="1" w:styleId="Char0">
    <w:name w:val="页脚 Char"/>
    <w:basedOn w:val="a0"/>
    <w:link w:val="a4"/>
    <w:uiPriority w:val="99"/>
    <w:qFormat/>
    <w:rsid w:val="007F13D7"/>
    <w:rPr>
      <w:rFonts w:ascii="Tahoma" w:hAnsi="Tahoma"/>
      <w:sz w:val="18"/>
      <w:szCs w:val="18"/>
    </w:rPr>
  </w:style>
  <w:style w:type="paragraph" w:customStyle="1" w:styleId="s39">
    <w:name w:val="s39"/>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bumpedfont20">
    <w:name w:val="bumpedfont20"/>
    <w:basedOn w:val="a0"/>
    <w:qFormat/>
    <w:rsid w:val="007F13D7"/>
  </w:style>
  <w:style w:type="paragraph" w:customStyle="1" w:styleId="s40">
    <w:name w:val="s40"/>
    <w:basedOn w:val="a"/>
    <w:qFormat/>
    <w:rsid w:val="007F13D7"/>
    <w:pPr>
      <w:adjustRightInd/>
      <w:snapToGrid/>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3"/>
    <w:uiPriority w:val="99"/>
    <w:semiHidden/>
    <w:qFormat/>
    <w:rsid w:val="007F13D7"/>
    <w:rPr>
      <w:rFonts w:ascii="Tahoma" w:eastAsia="微软雅黑" w:hAnsi="Tahoma" w:cstheme="minorBidi"/>
      <w:sz w:val="18"/>
      <w:szCs w:val="18"/>
    </w:rPr>
  </w:style>
  <w:style w:type="character" w:customStyle="1" w:styleId="layui-layer-tabnow">
    <w:name w:val="layui-layer-tabnow"/>
    <w:basedOn w:val="a0"/>
    <w:qFormat/>
    <w:rsid w:val="007F13D7"/>
    <w:rPr>
      <w:bdr w:val="single" w:sz="6" w:space="0" w:color="CCCCCC"/>
      <w:shd w:val="clear" w:color="auto" w:fill="FFFFFF"/>
    </w:rPr>
  </w:style>
  <w:style w:type="character" w:customStyle="1" w:styleId="first-child">
    <w:name w:val="first-child"/>
    <w:basedOn w:val="a0"/>
    <w:qFormat/>
    <w:rsid w:val="007F13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B49EB3-8BF4-4385-AA63-19F205C4184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507</Words>
  <Characters>2891</Characters>
  <Application>Microsoft Office Word</Application>
  <DocSecurity>0</DocSecurity>
  <Lines>24</Lines>
  <Paragraphs>6</Paragraphs>
  <ScaleCrop>false</ScaleCrop>
  <Company>china</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85</cp:revision>
  <cp:lastPrinted>2020-09-04T06:04:00Z</cp:lastPrinted>
  <dcterms:created xsi:type="dcterms:W3CDTF">2017-10-25T01:58:00Z</dcterms:created>
  <dcterms:modified xsi:type="dcterms:W3CDTF">2020-09-08T04:53:00Z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